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2E31" w14:textId="27CF8B3D" w:rsidR="00747B3F" w:rsidRPr="003236A4" w:rsidRDefault="00747B3F" w:rsidP="00747B3F">
      <w:pPr>
        <w:rPr>
          <w:rFonts w:ascii="Sylfaen" w:hAnsi="Sylfaen"/>
          <w:b/>
          <w:caps/>
          <w:color w:val="auto"/>
          <w:sz w:val="20"/>
        </w:rPr>
      </w:pPr>
      <w:r w:rsidRPr="003236A4">
        <w:rPr>
          <w:rFonts w:ascii="Sylfaen" w:hAnsi="Sylfaen"/>
          <w:b/>
          <w:caps/>
          <w:color w:val="auto"/>
          <w:sz w:val="20"/>
        </w:rPr>
        <w:t>Annex 6</w:t>
      </w:r>
      <w:r w:rsidR="00173F4F" w:rsidRPr="003236A4">
        <w:rPr>
          <w:rFonts w:ascii="Sylfaen" w:hAnsi="Sylfaen"/>
          <w:b/>
          <w:caps/>
          <w:color w:val="auto"/>
          <w:sz w:val="20"/>
        </w:rPr>
        <w:t>A</w:t>
      </w:r>
    </w:p>
    <w:p w14:paraId="0D37BECF" w14:textId="77777777" w:rsidR="00747B3F" w:rsidRPr="003236A4" w:rsidRDefault="00747B3F" w:rsidP="00747B3F">
      <w:pPr>
        <w:jc w:val="right"/>
        <w:rPr>
          <w:rFonts w:ascii="Sylfaen" w:hAnsi="Sylfaen"/>
          <w:caps/>
          <w:color w:val="auto"/>
          <w:sz w:val="20"/>
        </w:rPr>
      </w:pPr>
    </w:p>
    <w:p w14:paraId="2E9FB6BC" w14:textId="77777777" w:rsidR="00747B3F" w:rsidRPr="003236A4" w:rsidRDefault="00747B3F" w:rsidP="00747B3F">
      <w:pPr>
        <w:jc w:val="center"/>
        <w:rPr>
          <w:rFonts w:ascii="Sylfaen" w:hAnsi="Sylfaen"/>
          <w:b/>
          <w:caps/>
          <w:color w:val="auto"/>
          <w:sz w:val="20"/>
        </w:rPr>
      </w:pPr>
      <w:r w:rsidRPr="003236A4">
        <w:rPr>
          <w:rFonts w:ascii="Sylfaen" w:hAnsi="Sylfaen"/>
          <w:b/>
          <w:color w:val="auto"/>
          <w:sz w:val="20"/>
        </w:rPr>
        <w:t>Curriculum Vitae</w:t>
      </w:r>
    </w:p>
    <w:p w14:paraId="4032123A" w14:textId="77777777" w:rsidR="00747B3F" w:rsidRPr="003236A4" w:rsidRDefault="00747B3F" w:rsidP="00747B3F">
      <w:pPr>
        <w:rPr>
          <w:rFonts w:ascii="Sylfaen" w:hAnsi="Sylfaen"/>
          <w:color w:val="auto"/>
          <w:sz w:val="20"/>
        </w:rPr>
      </w:pPr>
    </w:p>
    <w:p w14:paraId="5BF2234B" w14:textId="77777777" w:rsidR="00747B3F" w:rsidRPr="003236A4" w:rsidRDefault="00747B3F" w:rsidP="00747B3F">
      <w:pPr>
        <w:rPr>
          <w:rFonts w:ascii="Sylfaen" w:hAnsi="Sylfaen"/>
          <w:color w:val="auto"/>
          <w:sz w:val="20"/>
        </w:rPr>
      </w:pPr>
    </w:p>
    <w:p w14:paraId="7340E77C" w14:textId="70E33D67" w:rsidR="00747B3F" w:rsidRPr="003236A4" w:rsidRDefault="00747B3F" w:rsidP="00747B3F">
      <w:pPr>
        <w:rPr>
          <w:rFonts w:ascii="Sylfaen" w:hAnsi="Sylfaen"/>
          <w:color w:val="auto"/>
          <w:sz w:val="20"/>
        </w:rPr>
      </w:pPr>
      <w:r w:rsidRPr="003236A4">
        <w:rPr>
          <w:rFonts w:ascii="Sylfaen" w:hAnsi="Sylfaen"/>
          <w:color w:val="auto"/>
          <w:sz w:val="20"/>
        </w:rPr>
        <w:t>Proposed position in the project:</w:t>
      </w:r>
      <w:r w:rsidR="00B7475F" w:rsidRPr="003236A4">
        <w:rPr>
          <w:rFonts w:ascii="Sylfaen" w:hAnsi="Sylfaen"/>
          <w:color w:val="auto"/>
          <w:sz w:val="20"/>
        </w:rPr>
        <w:t xml:space="preserve"> </w:t>
      </w:r>
      <w:r w:rsidR="00B7475F" w:rsidRPr="00671FB3">
        <w:rPr>
          <w:rFonts w:ascii="Sylfaen" w:hAnsi="Sylfaen"/>
          <w:b/>
          <w:color w:val="auto"/>
          <w:sz w:val="20"/>
        </w:rPr>
        <w:t>Monitoring Manager</w:t>
      </w:r>
    </w:p>
    <w:p w14:paraId="6384D328" w14:textId="77777777" w:rsidR="00747B3F" w:rsidRPr="003236A4" w:rsidRDefault="00747B3F" w:rsidP="00747B3F">
      <w:pPr>
        <w:rPr>
          <w:rFonts w:ascii="Sylfaen" w:hAnsi="Sylfaen"/>
          <w:color w:val="auto"/>
          <w:sz w:val="20"/>
        </w:rPr>
      </w:pPr>
    </w:p>
    <w:p w14:paraId="79A586A3" w14:textId="5DA9752B" w:rsidR="00747B3F" w:rsidRPr="003236A4" w:rsidRDefault="00747B3F" w:rsidP="00747B3F">
      <w:pPr>
        <w:rPr>
          <w:rFonts w:ascii="Sylfaen" w:hAnsi="Sylfaen"/>
          <w:color w:val="auto"/>
          <w:sz w:val="20"/>
        </w:rPr>
      </w:pPr>
      <w:r w:rsidRPr="003236A4">
        <w:rPr>
          <w:rFonts w:ascii="Sylfaen" w:hAnsi="Sylfaen"/>
          <w:color w:val="auto"/>
          <w:sz w:val="20"/>
        </w:rPr>
        <w:t>Name (First, Middle, Last):</w:t>
      </w:r>
      <w:r w:rsidR="00B7475F" w:rsidRPr="003236A4">
        <w:rPr>
          <w:rFonts w:ascii="Sylfaen" w:hAnsi="Sylfaen"/>
          <w:color w:val="auto"/>
          <w:sz w:val="20"/>
        </w:rPr>
        <w:t xml:space="preserve"> </w:t>
      </w:r>
      <w:r w:rsidR="00B7475F" w:rsidRPr="00671FB3">
        <w:rPr>
          <w:rFonts w:ascii="Sylfaen" w:hAnsi="Sylfaen"/>
          <w:b/>
          <w:color w:val="auto"/>
          <w:sz w:val="20"/>
        </w:rPr>
        <w:t>Sophio</w:t>
      </w:r>
      <w:r w:rsidR="00B7475F" w:rsidRPr="003236A4">
        <w:rPr>
          <w:rFonts w:ascii="Sylfaen" w:hAnsi="Sylfaen"/>
          <w:color w:val="auto"/>
          <w:sz w:val="20"/>
        </w:rPr>
        <w:t xml:space="preserve"> </w:t>
      </w:r>
      <w:r w:rsidR="00B7475F" w:rsidRPr="00671FB3">
        <w:rPr>
          <w:rFonts w:ascii="Sylfaen" w:hAnsi="Sylfaen"/>
          <w:b/>
          <w:color w:val="auto"/>
          <w:sz w:val="20"/>
        </w:rPr>
        <w:t>Ugrekhelidze</w:t>
      </w:r>
    </w:p>
    <w:p w14:paraId="5E2B04A3" w14:textId="77777777" w:rsidR="00747B3F" w:rsidRPr="003236A4" w:rsidRDefault="00747B3F" w:rsidP="00747B3F">
      <w:pPr>
        <w:rPr>
          <w:rFonts w:ascii="Sylfaen" w:hAnsi="Sylfaen"/>
          <w:color w:val="auto"/>
          <w:sz w:val="20"/>
        </w:rPr>
      </w:pPr>
    </w:p>
    <w:p w14:paraId="335DD0EF" w14:textId="054926F7" w:rsidR="00747B3F" w:rsidRPr="00671FB3" w:rsidRDefault="00747B3F" w:rsidP="00747B3F">
      <w:pPr>
        <w:rPr>
          <w:rFonts w:ascii="Sylfaen" w:hAnsi="Sylfaen"/>
          <w:b/>
          <w:color w:val="auto"/>
          <w:sz w:val="20"/>
        </w:rPr>
      </w:pPr>
      <w:r w:rsidRPr="003236A4">
        <w:rPr>
          <w:rFonts w:ascii="Sylfaen" w:hAnsi="Sylfaen"/>
          <w:color w:val="auto"/>
          <w:sz w:val="20"/>
        </w:rPr>
        <w:t>Citizenship:</w:t>
      </w:r>
      <w:r w:rsidR="00B7475F" w:rsidRPr="003236A4">
        <w:rPr>
          <w:rFonts w:ascii="Sylfaen" w:hAnsi="Sylfaen"/>
          <w:color w:val="auto"/>
          <w:sz w:val="20"/>
        </w:rPr>
        <w:t xml:space="preserve"> </w:t>
      </w:r>
      <w:r w:rsidR="00B7475F" w:rsidRPr="00671FB3">
        <w:rPr>
          <w:rFonts w:ascii="Sylfaen" w:hAnsi="Sylfaen"/>
          <w:b/>
          <w:color w:val="auto"/>
          <w:sz w:val="20"/>
        </w:rPr>
        <w:t>Georgian</w:t>
      </w:r>
    </w:p>
    <w:p w14:paraId="312533FF" w14:textId="77777777" w:rsidR="00747B3F" w:rsidRPr="003236A4" w:rsidRDefault="00747B3F" w:rsidP="00747B3F">
      <w:pPr>
        <w:rPr>
          <w:rFonts w:ascii="Sylfaen" w:hAnsi="Sylfaen"/>
          <w:color w:val="auto"/>
          <w:sz w:val="20"/>
        </w:rPr>
      </w:pPr>
    </w:p>
    <w:p w14:paraId="7B4888F0" w14:textId="77777777" w:rsidR="00747B3F" w:rsidRPr="003236A4" w:rsidRDefault="00747B3F" w:rsidP="00747B3F">
      <w:pPr>
        <w:rPr>
          <w:rFonts w:ascii="Sylfaen" w:hAnsi="Sylfaen"/>
          <w:color w:val="auto"/>
          <w:sz w:val="20"/>
        </w:rPr>
      </w:pPr>
    </w:p>
    <w:p w14:paraId="28BA4E15" w14:textId="77777777" w:rsidR="00747B3F" w:rsidRPr="00671FB3" w:rsidRDefault="00747B3F" w:rsidP="00747B3F">
      <w:pPr>
        <w:rPr>
          <w:rFonts w:ascii="Sylfaen" w:hAnsi="Sylfaen"/>
          <w:b/>
          <w:color w:val="auto"/>
          <w:sz w:val="20"/>
        </w:rPr>
      </w:pPr>
      <w:r w:rsidRPr="00671FB3">
        <w:rPr>
          <w:rFonts w:ascii="Sylfaen" w:hAnsi="Sylfaen"/>
          <w:b/>
          <w:color w:val="auto"/>
          <w:sz w:val="20"/>
        </w:rPr>
        <w:t>Education:</w:t>
      </w:r>
    </w:p>
    <w:tbl>
      <w:tblPr>
        <w:tblW w:w="0" w:type="auto"/>
        <w:tblInd w:w="1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0" w:type="dxa"/>
          <w:right w:w="130" w:type="dxa"/>
        </w:tblCellMar>
        <w:tblLook w:val="0000" w:firstRow="0" w:lastRow="0" w:firstColumn="0" w:lastColumn="0" w:noHBand="0" w:noVBand="0"/>
      </w:tblPr>
      <w:tblGrid>
        <w:gridCol w:w="2504"/>
        <w:gridCol w:w="6600"/>
      </w:tblGrid>
      <w:tr w:rsidR="00747B3F" w:rsidRPr="003236A4" w14:paraId="11E6D9B8" w14:textId="77777777" w:rsidTr="002314AF">
        <w:tc>
          <w:tcPr>
            <w:tcW w:w="2504" w:type="dxa"/>
            <w:shd w:val="pct5" w:color="auto" w:fill="FFFFFF"/>
          </w:tcPr>
          <w:p w14:paraId="0E524EE1" w14:textId="77777777" w:rsidR="00747B3F" w:rsidRPr="003236A4" w:rsidRDefault="00747B3F" w:rsidP="002314AF">
            <w:pPr>
              <w:rPr>
                <w:rFonts w:ascii="Sylfaen" w:hAnsi="Sylfaen"/>
                <w:color w:val="auto"/>
                <w:sz w:val="20"/>
              </w:rPr>
            </w:pPr>
            <w:r w:rsidRPr="003236A4">
              <w:rPr>
                <w:rFonts w:ascii="Sylfaen" w:hAnsi="Sylfaen"/>
                <w:color w:val="auto"/>
                <w:sz w:val="20"/>
              </w:rPr>
              <w:t>Name and location of institution</w:t>
            </w:r>
          </w:p>
        </w:tc>
        <w:tc>
          <w:tcPr>
            <w:tcW w:w="6600" w:type="dxa"/>
            <w:shd w:val="pct5" w:color="auto" w:fill="FFFFFF"/>
            <w:vAlign w:val="center"/>
          </w:tcPr>
          <w:p w14:paraId="06A8B9A6" w14:textId="77777777" w:rsidR="00747B3F" w:rsidRPr="003236A4" w:rsidRDefault="00747B3F" w:rsidP="002314AF">
            <w:pPr>
              <w:rPr>
                <w:rFonts w:ascii="Sylfaen" w:hAnsi="Sylfaen"/>
                <w:color w:val="auto"/>
                <w:sz w:val="20"/>
              </w:rPr>
            </w:pPr>
            <w:r w:rsidRPr="003236A4">
              <w:rPr>
                <w:rFonts w:ascii="Sylfaen" w:hAnsi="Sylfaen"/>
                <w:color w:val="auto"/>
                <w:sz w:val="20"/>
              </w:rPr>
              <w:t>Major(s) or Degree(s) obtained:</w:t>
            </w:r>
          </w:p>
        </w:tc>
      </w:tr>
      <w:tr w:rsidR="00747B3F" w:rsidRPr="003236A4" w14:paraId="42C23555" w14:textId="77777777" w:rsidTr="002314AF">
        <w:tc>
          <w:tcPr>
            <w:tcW w:w="2504" w:type="dxa"/>
          </w:tcPr>
          <w:p w14:paraId="603B1519" w14:textId="4588DDC8" w:rsidR="00747B3F" w:rsidRPr="003236A4" w:rsidRDefault="004230B4" w:rsidP="002314AF">
            <w:pPr>
              <w:rPr>
                <w:rFonts w:ascii="Sylfaen" w:hAnsi="Sylfaen"/>
                <w:color w:val="auto"/>
                <w:sz w:val="20"/>
              </w:rPr>
            </w:pPr>
            <w:r w:rsidRPr="003236A4">
              <w:rPr>
                <w:rFonts w:ascii="Sylfaen" w:hAnsi="Sylfaen"/>
                <w:color w:val="auto"/>
                <w:sz w:val="20"/>
              </w:rPr>
              <w:t>Business and Technology University, Tbilisi</w:t>
            </w:r>
          </w:p>
        </w:tc>
        <w:tc>
          <w:tcPr>
            <w:tcW w:w="6600" w:type="dxa"/>
          </w:tcPr>
          <w:p w14:paraId="55A55532" w14:textId="1DC61313" w:rsidR="00747B3F" w:rsidRPr="003236A4" w:rsidRDefault="004230B4" w:rsidP="002314AF">
            <w:pPr>
              <w:rPr>
                <w:rFonts w:ascii="Sylfaen" w:hAnsi="Sylfaen"/>
                <w:color w:val="auto"/>
                <w:sz w:val="20"/>
              </w:rPr>
            </w:pPr>
            <w:proofErr w:type="spellStart"/>
            <w:r w:rsidRPr="003236A4">
              <w:rPr>
                <w:rFonts w:ascii="Sylfaen" w:hAnsi="Sylfaen" w:cs="Times New Roman"/>
                <w:bCs/>
                <w:iCs/>
                <w:sz w:val="20"/>
              </w:rPr>
              <w:t>Phd</w:t>
            </w:r>
            <w:proofErr w:type="spellEnd"/>
            <w:r w:rsidRPr="003236A4">
              <w:rPr>
                <w:rFonts w:ascii="Sylfaen" w:hAnsi="Sylfaen" w:cs="Times New Roman"/>
                <w:bCs/>
                <w:iCs/>
                <w:sz w:val="20"/>
              </w:rPr>
              <w:t xml:space="preserve"> Student of the program Digital Governance and AI in the Public Sector</w:t>
            </w:r>
          </w:p>
        </w:tc>
      </w:tr>
      <w:tr w:rsidR="00747B3F" w:rsidRPr="003236A4" w14:paraId="46B8C6AF" w14:textId="77777777" w:rsidTr="002314AF">
        <w:tc>
          <w:tcPr>
            <w:tcW w:w="2504" w:type="dxa"/>
          </w:tcPr>
          <w:p w14:paraId="2F84D360" w14:textId="0831CB8D" w:rsidR="00747B3F" w:rsidRPr="003236A4" w:rsidRDefault="004230B4" w:rsidP="002314AF">
            <w:pPr>
              <w:rPr>
                <w:rFonts w:ascii="Sylfaen" w:hAnsi="Sylfaen"/>
                <w:color w:val="auto"/>
                <w:sz w:val="20"/>
              </w:rPr>
            </w:pPr>
            <w:r w:rsidRPr="003236A4">
              <w:rPr>
                <w:rFonts w:ascii="Sylfaen" w:hAnsi="Sylfaen"/>
                <w:color w:val="auto"/>
                <w:sz w:val="20"/>
              </w:rPr>
              <w:t>Charles University in Prague, Czech Republic</w:t>
            </w:r>
          </w:p>
        </w:tc>
        <w:tc>
          <w:tcPr>
            <w:tcW w:w="6600" w:type="dxa"/>
          </w:tcPr>
          <w:p w14:paraId="15ADC705" w14:textId="36263BD3" w:rsidR="00747B3F" w:rsidRPr="003236A4" w:rsidRDefault="004230B4" w:rsidP="002314AF">
            <w:pPr>
              <w:rPr>
                <w:rFonts w:ascii="Sylfaen" w:hAnsi="Sylfaen"/>
                <w:color w:val="auto"/>
                <w:sz w:val="20"/>
              </w:rPr>
            </w:pPr>
            <w:r w:rsidRPr="003236A4">
              <w:rPr>
                <w:rFonts w:ascii="Sylfaen" w:hAnsi="Sylfaen" w:cs="Times New Roman"/>
                <w:bCs/>
                <w:sz w:val="20"/>
              </w:rPr>
              <w:t>LLM Program “The Law and Business in the Czech Republic and Central Europe”</w:t>
            </w:r>
          </w:p>
        </w:tc>
      </w:tr>
      <w:tr w:rsidR="00747B3F" w:rsidRPr="003236A4" w14:paraId="59A7A1C6" w14:textId="77777777" w:rsidTr="002314AF">
        <w:tc>
          <w:tcPr>
            <w:tcW w:w="2504" w:type="dxa"/>
          </w:tcPr>
          <w:p w14:paraId="39AB066F" w14:textId="61F46DB5" w:rsidR="00747B3F" w:rsidRPr="003236A4" w:rsidRDefault="004230B4" w:rsidP="002314AF">
            <w:pPr>
              <w:rPr>
                <w:rFonts w:ascii="Sylfaen" w:hAnsi="Sylfaen"/>
                <w:color w:val="auto"/>
                <w:sz w:val="20"/>
              </w:rPr>
            </w:pPr>
            <w:proofErr w:type="spellStart"/>
            <w:r w:rsidRPr="003236A4">
              <w:rPr>
                <w:rFonts w:ascii="Sylfaen" w:hAnsi="Sylfaen"/>
                <w:color w:val="auto"/>
                <w:sz w:val="20"/>
              </w:rPr>
              <w:t>Ivane</w:t>
            </w:r>
            <w:proofErr w:type="spellEnd"/>
            <w:r w:rsidRPr="003236A4">
              <w:rPr>
                <w:rFonts w:ascii="Sylfaen" w:hAnsi="Sylfaen"/>
                <w:color w:val="auto"/>
                <w:sz w:val="20"/>
              </w:rPr>
              <w:t xml:space="preserve"> Javakhishvili Tbilisi State University</w:t>
            </w:r>
          </w:p>
        </w:tc>
        <w:tc>
          <w:tcPr>
            <w:tcW w:w="6600" w:type="dxa"/>
          </w:tcPr>
          <w:p w14:paraId="7122A883" w14:textId="0FE284FC" w:rsidR="00747B3F" w:rsidRPr="003236A4" w:rsidRDefault="004230B4" w:rsidP="002314AF">
            <w:pPr>
              <w:rPr>
                <w:rFonts w:ascii="Sylfaen" w:hAnsi="Sylfaen"/>
                <w:color w:val="auto"/>
                <w:sz w:val="20"/>
              </w:rPr>
            </w:pPr>
            <w:r w:rsidRPr="003236A4">
              <w:rPr>
                <w:rFonts w:ascii="Sylfaen" w:hAnsi="Sylfaen"/>
                <w:color w:val="auto"/>
                <w:sz w:val="20"/>
              </w:rPr>
              <w:t>Master of Law</w:t>
            </w:r>
          </w:p>
        </w:tc>
      </w:tr>
      <w:tr w:rsidR="004230B4" w:rsidRPr="003236A4" w14:paraId="0AA0EC0F" w14:textId="77777777" w:rsidTr="002314AF">
        <w:tc>
          <w:tcPr>
            <w:tcW w:w="2504" w:type="dxa"/>
          </w:tcPr>
          <w:p w14:paraId="1F74C167" w14:textId="5043DABA" w:rsidR="004230B4" w:rsidRPr="003236A4" w:rsidRDefault="004230B4" w:rsidP="002314AF">
            <w:pPr>
              <w:rPr>
                <w:rFonts w:ascii="Sylfaen" w:hAnsi="Sylfaen"/>
                <w:color w:val="auto"/>
                <w:sz w:val="20"/>
              </w:rPr>
            </w:pPr>
            <w:proofErr w:type="spellStart"/>
            <w:r w:rsidRPr="003236A4">
              <w:rPr>
                <w:rFonts w:ascii="Sylfaen" w:hAnsi="Sylfaen"/>
                <w:color w:val="auto"/>
                <w:sz w:val="20"/>
              </w:rPr>
              <w:t>Ivane</w:t>
            </w:r>
            <w:proofErr w:type="spellEnd"/>
            <w:r w:rsidRPr="003236A4">
              <w:rPr>
                <w:rFonts w:ascii="Sylfaen" w:hAnsi="Sylfaen"/>
                <w:color w:val="auto"/>
                <w:sz w:val="20"/>
              </w:rPr>
              <w:t xml:space="preserve"> Javakhishvili Tbilisi State University</w:t>
            </w:r>
          </w:p>
        </w:tc>
        <w:tc>
          <w:tcPr>
            <w:tcW w:w="6600" w:type="dxa"/>
          </w:tcPr>
          <w:p w14:paraId="5D2C6163" w14:textId="475C90E1" w:rsidR="004230B4" w:rsidRPr="003236A4" w:rsidRDefault="004230B4" w:rsidP="002314AF">
            <w:pPr>
              <w:rPr>
                <w:rFonts w:ascii="Sylfaen" w:hAnsi="Sylfaen"/>
                <w:color w:val="auto"/>
                <w:sz w:val="20"/>
              </w:rPr>
            </w:pPr>
            <w:r w:rsidRPr="003236A4">
              <w:rPr>
                <w:rFonts w:ascii="Sylfaen" w:hAnsi="Sylfaen"/>
                <w:color w:val="auto"/>
                <w:sz w:val="20"/>
              </w:rPr>
              <w:t>Bachelor of Law</w:t>
            </w:r>
          </w:p>
        </w:tc>
      </w:tr>
    </w:tbl>
    <w:p w14:paraId="0EF61042" w14:textId="77777777" w:rsidR="00747B3F" w:rsidRPr="003236A4" w:rsidRDefault="00747B3F" w:rsidP="00747B3F">
      <w:pPr>
        <w:rPr>
          <w:rFonts w:ascii="Sylfaen" w:hAnsi="Sylfaen"/>
          <w:color w:val="auto"/>
          <w:sz w:val="20"/>
        </w:rPr>
      </w:pPr>
    </w:p>
    <w:p w14:paraId="10DA79F6" w14:textId="77777777" w:rsidR="00747B3F" w:rsidRPr="003236A4" w:rsidRDefault="00747B3F" w:rsidP="00747B3F">
      <w:pPr>
        <w:rPr>
          <w:rFonts w:ascii="Sylfaen" w:hAnsi="Sylfaen"/>
          <w:color w:val="auto"/>
          <w:sz w:val="20"/>
        </w:rPr>
      </w:pPr>
      <w:r w:rsidRPr="003236A4">
        <w:rPr>
          <w:rFonts w:ascii="Sylfaen" w:hAnsi="Sylfaen"/>
          <w:color w:val="auto"/>
          <w:sz w:val="20"/>
        </w:rPr>
        <w:t>Language proficiency – indicate proficiency on a scale of 1 (poor) to 5 (native):</w:t>
      </w:r>
    </w:p>
    <w:tbl>
      <w:tblPr>
        <w:tblW w:w="0" w:type="auto"/>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060"/>
        <w:gridCol w:w="1643"/>
        <w:gridCol w:w="1644"/>
        <w:gridCol w:w="1752"/>
      </w:tblGrid>
      <w:tr w:rsidR="00747B3F" w:rsidRPr="003236A4" w14:paraId="7B097948" w14:textId="77777777" w:rsidTr="002314AF">
        <w:tc>
          <w:tcPr>
            <w:tcW w:w="4060" w:type="dxa"/>
            <w:shd w:val="pct5" w:color="auto" w:fill="FFFFFF"/>
          </w:tcPr>
          <w:p w14:paraId="28859EDF" w14:textId="77777777" w:rsidR="00747B3F" w:rsidRPr="003236A4" w:rsidRDefault="00747B3F" w:rsidP="002314AF">
            <w:pPr>
              <w:rPr>
                <w:rFonts w:ascii="Sylfaen" w:hAnsi="Sylfaen"/>
                <w:color w:val="auto"/>
                <w:sz w:val="20"/>
              </w:rPr>
            </w:pPr>
            <w:r w:rsidRPr="003236A4">
              <w:rPr>
                <w:rFonts w:ascii="Sylfaen" w:hAnsi="Sylfaen"/>
                <w:color w:val="auto"/>
                <w:sz w:val="20"/>
              </w:rPr>
              <w:t>Language</w:t>
            </w:r>
          </w:p>
        </w:tc>
        <w:tc>
          <w:tcPr>
            <w:tcW w:w="1643" w:type="dxa"/>
            <w:shd w:val="pct5" w:color="auto" w:fill="FFFFFF"/>
          </w:tcPr>
          <w:p w14:paraId="292C95F3" w14:textId="77777777" w:rsidR="00747B3F" w:rsidRPr="003236A4" w:rsidRDefault="00747B3F" w:rsidP="002314AF">
            <w:pPr>
              <w:rPr>
                <w:rFonts w:ascii="Sylfaen" w:hAnsi="Sylfaen"/>
                <w:color w:val="auto"/>
                <w:sz w:val="20"/>
              </w:rPr>
            </w:pPr>
            <w:r w:rsidRPr="003236A4">
              <w:rPr>
                <w:rFonts w:ascii="Sylfaen" w:hAnsi="Sylfaen"/>
                <w:color w:val="auto"/>
                <w:sz w:val="20"/>
              </w:rPr>
              <w:t>Reading</w:t>
            </w:r>
          </w:p>
        </w:tc>
        <w:tc>
          <w:tcPr>
            <w:tcW w:w="1644" w:type="dxa"/>
            <w:shd w:val="pct5" w:color="auto" w:fill="FFFFFF"/>
          </w:tcPr>
          <w:p w14:paraId="2E8142F3" w14:textId="77777777" w:rsidR="00747B3F" w:rsidRPr="003236A4" w:rsidRDefault="00747B3F" w:rsidP="002314AF">
            <w:pPr>
              <w:rPr>
                <w:rFonts w:ascii="Sylfaen" w:hAnsi="Sylfaen"/>
                <w:color w:val="auto"/>
                <w:sz w:val="20"/>
              </w:rPr>
            </w:pPr>
            <w:r w:rsidRPr="003236A4">
              <w:rPr>
                <w:rFonts w:ascii="Sylfaen" w:hAnsi="Sylfaen"/>
                <w:color w:val="auto"/>
                <w:sz w:val="20"/>
              </w:rPr>
              <w:t>Speaking</w:t>
            </w:r>
          </w:p>
        </w:tc>
        <w:tc>
          <w:tcPr>
            <w:tcW w:w="1752" w:type="dxa"/>
            <w:shd w:val="pct5" w:color="auto" w:fill="FFFFFF"/>
          </w:tcPr>
          <w:p w14:paraId="2FF23C8B" w14:textId="77777777" w:rsidR="00747B3F" w:rsidRPr="003236A4" w:rsidRDefault="00747B3F" w:rsidP="002314AF">
            <w:pPr>
              <w:rPr>
                <w:rFonts w:ascii="Sylfaen" w:hAnsi="Sylfaen"/>
                <w:color w:val="auto"/>
                <w:sz w:val="20"/>
              </w:rPr>
            </w:pPr>
            <w:r w:rsidRPr="003236A4">
              <w:rPr>
                <w:rFonts w:ascii="Sylfaen" w:hAnsi="Sylfaen"/>
                <w:color w:val="auto"/>
                <w:sz w:val="20"/>
              </w:rPr>
              <w:t>Writing</w:t>
            </w:r>
          </w:p>
        </w:tc>
      </w:tr>
      <w:tr w:rsidR="00747B3F" w:rsidRPr="003236A4" w14:paraId="41D5B5EF" w14:textId="77777777" w:rsidTr="002314AF">
        <w:tc>
          <w:tcPr>
            <w:tcW w:w="4060" w:type="dxa"/>
          </w:tcPr>
          <w:p w14:paraId="357EC8BA" w14:textId="3139A58D" w:rsidR="00747B3F" w:rsidRPr="003236A4" w:rsidRDefault="00B7475F" w:rsidP="002314AF">
            <w:pPr>
              <w:rPr>
                <w:rFonts w:ascii="Sylfaen" w:hAnsi="Sylfaen"/>
                <w:color w:val="auto"/>
                <w:sz w:val="20"/>
              </w:rPr>
            </w:pPr>
            <w:r w:rsidRPr="003236A4">
              <w:rPr>
                <w:rFonts w:ascii="Sylfaen" w:hAnsi="Sylfaen"/>
                <w:color w:val="auto"/>
                <w:sz w:val="20"/>
              </w:rPr>
              <w:t>Georgian</w:t>
            </w:r>
          </w:p>
        </w:tc>
        <w:tc>
          <w:tcPr>
            <w:tcW w:w="1643" w:type="dxa"/>
          </w:tcPr>
          <w:p w14:paraId="5BE74DED" w14:textId="0B90EE9D" w:rsidR="00747B3F" w:rsidRPr="003236A4" w:rsidRDefault="00B7475F" w:rsidP="002314AF">
            <w:pPr>
              <w:rPr>
                <w:rFonts w:ascii="Sylfaen" w:hAnsi="Sylfaen"/>
                <w:color w:val="auto"/>
                <w:sz w:val="20"/>
              </w:rPr>
            </w:pPr>
            <w:r w:rsidRPr="003236A4">
              <w:rPr>
                <w:rFonts w:ascii="Sylfaen" w:hAnsi="Sylfaen"/>
                <w:color w:val="auto"/>
                <w:sz w:val="20"/>
              </w:rPr>
              <w:t>5</w:t>
            </w:r>
          </w:p>
        </w:tc>
        <w:tc>
          <w:tcPr>
            <w:tcW w:w="1644" w:type="dxa"/>
          </w:tcPr>
          <w:p w14:paraId="53A56C71" w14:textId="521EAF16" w:rsidR="00747B3F" w:rsidRPr="003236A4" w:rsidRDefault="00B7475F" w:rsidP="002314AF">
            <w:pPr>
              <w:rPr>
                <w:rFonts w:ascii="Sylfaen" w:hAnsi="Sylfaen"/>
                <w:color w:val="auto"/>
                <w:sz w:val="20"/>
              </w:rPr>
            </w:pPr>
            <w:r w:rsidRPr="003236A4">
              <w:rPr>
                <w:rFonts w:ascii="Sylfaen" w:hAnsi="Sylfaen"/>
                <w:color w:val="auto"/>
                <w:sz w:val="20"/>
              </w:rPr>
              <w:t>5</w:t>
            </w:r>
          </w:p>
        </w:tc>
        <w:tc>
          <w:tcPr>
            <w:tcW w:w="1752" w:type="dxa"/>
          </w:tcPr>
          <w:p w14:paraId="0C3E01BF" w14:textId="7E2FC5B7" w:rsidR="00747B3F" w:rsidRPr="003236A4" w:rsidRDefault="00B7475F" w:rsidP="002314AF">
            <w:pPr>
              <w:rPr>
                <w:rFonts w:ascii="Sylfaen" w:hAnsi="Sylfaen"/>
                <w:color w:val="auto"/>
                <w:sz w:val="20"/>
              </w:rPr>
            </w:pPr>
            <w:r w:rsidRPr="003236A4">
              <w:rPr>
                <w:rFonts w:ascii="Sylfaen" w:hAnsi="Sylfaen"/>
                <w:color w:val="auto"/>
                <w:sz w:val="20"/>
              </w:rPr>
              <w:t>5</w:t>
            </w:r>
          </w:p>
        </w:tc>
      </w:tr>
      <w:tr w:rsidR="00747B3F" w:rsidRPr="003236A4" w14:paraId="4AE73C06" w14:textId="77777777" w:rsidTr="002314AF">
        <w:tc>
          <w:tcPr>
            <w:tcW w:w="4060" w:type="dxa"/>
          </w:tcPr>
          <w:p w14:paraId="3EB1587B" w14:textId="74B8C676" w:rsidR="00747B3F" w:rsidRPr="003236A4" w:rsidRDefault="00B7475F" w:rsidP="002314AF">
            <w:pPr>
              <w:rPr>
                <w:rFonts w:ascii="Sylfaen" w:hAnsi="Sylfaen"/>
                <w:color w:val="auto"/>
                <w:sz w:val="20"/>
              </w:rPr>
            </w:pPr>
            <w:r w:rsidRPr="003236A4">
              <w:rPr>
                <w:rFonts w:ascii="Sylfaen" w:hAnsi="Sylfaen"/>
                <w:color w:val="auto"/>
                <w:sz w:val="20"/>
              </w:rPr>
              <w:t>English</w:t>
            </w:r>
          </w:p>
        </w:tc>
        <w:tc>
          <w:tcPr>
            <w:tcW w:w="1643" w:type="dxa"/>
          </w:tcPr>
          <w:p w14:paraId="349C4B8A" w14:textId="6FA29FEA" w:rsidR="00747B3F" w:rsidRPr="003236A4" w:rsidRDefault="00B7475F" w:rsidP="002314AF">
            <w:pPr>
              <w:rPr>
                <w:rFonts w:ascii="Sylfaen" w:hAnsi="Sylfaen"/>
                <w:color w:val="auto"/>
                <w:sz w:val="20"/>
              </w:rPr>
            </w:pPr>
            <w:r w:rsidRPr="003236A4">
              <w:rPr>
                <w:rFonts w:ascii="Sylfaen" w:hAnsi="Sylfaen"/>
                <w:color w:val="auto"/>
                <w:sz w:val="20"/>
              </w:rPr>
              <w:t>4</w:t>
            </w:r>
          </w:p>
        </w:tc>
        <w:tc>
          <w:tcPr>
            <w:tcW w:w="1644" w:type="dxa"/>
          </w:tcPr>
          <w:p w14:paraId="6B0AB357" w14:textId="4CDDC85F" w:rsidR="00747B3F" w:rsidRPr="003236A4" w:rsidRDefault="00B7475F" w:rsidP="002314AF">
            <w:pPr>
              <w:rPr>
                <w:rFonts w:ascii="Sylfaen" w:hAnsi="Sylfaen"/>
                <w:color w:val="auto"/>
                <w:sz w:val="20"/>
              </w:rPr>
            </w:pPr>
            <w:r w:rsidRPr="003236A4">
              <w:rPr>
                <w:rFonts w:ascii="Sylfaen" w:hAnsi="Sylfaen"/>
                <w:color w:val="auto"/>
                <w:sz w:val="20"/>
              </w:rPr>
              <w:t>4</w:t>
            </w:r>
          </w:p>
        </w:tc>
        <w:tc>
          <w:tcPr>
            <w:tcW w:w="1752" w:type="dxa"/>
          </w:tcPr>
          <w:p w14:paraId="148EF204" w14:textId="735CC1CB" w:rsidR="00747B3F" w:rsidRPr="003236A4" w:rsidRDefault="00B7475F" w:rsidP="002314AF">
            <w:pPr>
              <w:rPr>
                <w:rFonts w:ascii="Sylfaen" w:hAnsi="Sylfaen"/>
                <w:color w:val="auto"/>
                <w:sz w:val="20"/>
              </w:rPr>
            </w:pPr>
            <w:r w:rsidRPr="003236A4">
              <w:rPr>
                <w:rFonts w:ascii="Sylfaen" w:hAnsi="Sylfaen"/>
                <w:color w:val="auto"/>
                <w:sz w:val="20"/>
              </w:rPr>
              <w:t>4</w:t>
            </w:r>
          </w:p>
        </w:tc>
      </w:tr>
      <w:tr w:rsidR="00747B3F" w:rsidRPr="003236A4" w14:paraId="00AE5CFC" w14:textId="77777777" w:rsidTr="002314AF">
        <w:tc>
          <w:tcPr>
            <w:tcW w:w="4060" w:type="dxa"/>
          </w:tcPr>
          <w:p w14:paraId="23F69157" w14:textId="77777777" w:rsidR="00747B3F" w:rsidRPr="003236A4" w:rsidRDefault="00747B3F" w:rsidP="002314AF">
            <w:pPr>
              <w:rPr>
                <w:rFonts w:ascii="Sylfaen" w:hAnsi="Sylfaen"/>
                <w:color w:val="auto"/>
                <w:sz w:val="20"/>
              </w:rPr>
            </w:pPr>
          </w:p>
        </w:tc>
        <w:tc>
          <w:tcPr>
            <w:tcW w:w="1643" w:type="dxa"/>
          </w:tcPr>
          <w:p w14:paraId="4532844E" w14:textId="77777777" w:rsidR="00747B3F" w:rsidRPr="003236A4" w:rsidRDefault="00747B3F" w:rsidP="002314AF">
            <w:pPr>
              <w:rPr>
                <w:rFonts w:ascii="Sylfaen" w:hAnsi="Sylfaen"/>
                <w:color w:val="auto"/>
                <w:sz w:val="20"/>
              </w:rPr>
            </w:pPr>
          </w:p>
        </w:tc>
        <w:tc>
          <w:tcPr>
            <w:tcW w:w="1644" w:type="dxa"/>
          </w:tcPr>
          <w:p w14:paraId="3E0A8C0A" w14:textId="77777777" w:rsidR="00747B3F" w:rsidRPr="003236A4" w:rsidRDefault="00747B3F" w:rsidP="002314AF">
            <w:pPr>
              <w:rPr>
                <w:rFonts w:ascii="Sylfaen" w:hAnsi="Sylfaen"/>
                <w:color w:val="auto"/>
                <w:sz w:val="20"/>
              </w:rPr>
            </w:pPr>
          </w:p>
        </w:tc>
        <w:tc>
          <w:tcPr>
            <w:tcW w:w="1752" w:type="dxa"/>
          </w:tcPr>
          <w:p w14:paraId="35AB1E18" w14:textId="77777777" w:rsidR="00747B3F" w:rsidRPr="003236A4" w:rsidRDefault="00747B3F" w:rsidP="002314AF">
            <w:pPr>
              <w:rPr>
                <w:rFonts w:ascii="Sylfaen" w:hAnsi="Sylfaen"/>
                <w:color w:val="auto"/>
                <w:sz w:val="20"/>
              </w:rPr>
            </w:pPr>
          </w:p>
        </w:tc>
      </w:tr>
      <w:tr w:rsidR="00747B3F" w:rsidRPr="003236A4" w14:paraId="1FA5AA26" w14:textId="77777777" w:rsidTr="002314AF">
        <w:tc>
          <w:tcPr>
            <w:tcW w:w="4060" w:type="dxa"/>
          </w:tcPr>
          <w:p w14:paraId="3C31CFFE" w14:textId="77777777" w:rsidR="00747B3F" w:rsidRPr="003236A4" w:rsidRDefault="00747B3F" w:rsidP="002314AF">
            <w:pPr>
              <w:rPr>
                <w:rFonts w:ascii="Sylfaen" w:hAnsi="Sylfaen"/>
                <w:color w:val="auto"/>
                <w:sz w:val="20"/>
              </w:rPr>
            </w:pPr>
          </w:p>
        </w:tc>
        <w:tc>
          <w:tcPr>
            <w:tcW w:w="1643" w:type="dxa"/>
          </w:tcPr>
          <w:p w14:paraId="5E050FB3" w14:textId="77777777" w:rsidR="00747B3F" w:rsidRPr="003236A4" w:rsidRDefault="00747B3F" w:rsidP="002314AF">
            <w:pPr>
              <w:rPr>
                <w:rFonts w:ascii="Sylfaen" w:hAnsi="Sylfaen"/>
                <w:color w:val="auto"/>
                <w:sz w:val="20"/>
                <w:lang w:val="ka-GE"/>
              </w:rPr>
            </w:pPr>
          </w:p>
        </w:tc>
        <w:tc>
          <w:tcPr>
            <w:tcW w:w="1644" w:type="dxa"/>
          </w:tcPr>
          <w:p w14:paraId="033835D3" w14:textId="77777777" w:rsidR="00747B3F" w:rsidRPr="003236A4" w:rsidRDefault="00747B3F" w:rsidP="002314AF">
            <w:pPr>
              <w:rPr>
                <w:rFonts w:ascii="Sylfaen" w:hAnsi="Sylfaen"/>
                <w:color w:val="auto"/>
                <w:sz w:val="20"/>
              </w:rPr>
            </w:pPr>
          </w:p>
        </w:tc>
        <w:tc>
          <w:tcPr>
            <w:tcW w:w="1752" w:type="dxa"/>
          </w:tcPr>
          <w:p w14:paraId="1E75936E" w14:textId="77777777" w:rsidR="00747B3F" w:rsidRPr="003236A4" w:rsidRDefault="00747B3F" w:rsidP="002314AF">
            <w:pPr>
              <w:rPr>
                <w:rFonts w:ascii="Sylfaen" w:hAnsi="Sylfaen"/>
                <w:color w:val="auto"/>
                <w:sz w:val="20"/>
              </w:rPr>
            </w:pPr>
          </w:p>
        </w:tc>
      </w:tr>
    </w:tbl>
    <w:p w14:paraId="317D2D5A" w14:textId="77777777" w:rsidR="00747B3F" w:rsidRPr="003236A4" w:rsidRDefault="00747B3F" w:rsidP="00747B3F">
      <w:pPr>
        <w:rPr>
          <w:rFonts w:ascii="Sylfaen" w:hAnsi="Sylfaen"/>
          <w:color w:val="auto"/>
          <w:sz w:val="20"/>
        </w:rPr>
      </w:pPr>
    </w:p>
    <w:p w14:paraId="2A419C5B" w14:textId="1A379B9A" w:rsidR="00747B3F" w:rsidRPr="00671FB3" w:rsidRDefault="00747B3F" w:rsidP="00747B3F">
      <w:pPr>
        <w:rPr>
          <w:rFonts w:ascii="Sylfaen" w:hAnsi="Sylfaen"/>
          <w:b/>
          <w:color w:val="auto"/>
          <w:sz w:val="20"/>
        </w:rPr>
      </w:pPr>
      <w:r w:rsidRPr="003236A4">
        <w:rPr>
          <w:rFonts w:ascii="Sylfaen" w:hAnsi="Sylfaen"/>
          <w:color w:val="auto"/>
          <w:sz w:val="20"/>
        </w:rPr>
        <w:t>Membership of NGOs or other professional bodies:</w:t>
      </w:r>
      <w:r w:rsidR="00B7475F" w:rsidRPr="003236A4">
        <w:rPr>
          <w:rFonts w:ascii="Sylfaen" w:hAnsi="Sylfaen"/>
          <w:color w:val="auto"/>
          <w:sz w:val="20"/>
        </w:rPr>
        <w:t xml:space="preserve"> </w:t>
      </w:r>
      <w:r w:rsidR="00B7475F" w:rsidRPr="00671FB3">
        <w:rPr>
          <w:rFonts w:ascii="Sylfaen" w:hAnsi="Sylfaen"/>
          <w:b/>
          <w:color w:val="auto"/>
          <w:sz w:val="20"/>
        </w:rPr>
        <w:t>Certified Mediator of Georgian Mediators’ Association</w:t>
      </w:r>
    </w:p>
    <w:p w14:paraId="32180D8D" w14:textId="77777777" w:rsidR="00747B3F" w:rsidRPr="00671FB3" w:rsidRDefault="00747B3F" w:rsidP="00747B3F">
      <w:pPr>
        <w:rPr>
          <w:rFonts w:ascii="Sylfaen" w:hAnsi="Sylfaen"/>
          <w:b/>
          <w:color w:val="auto"/>
          <w:sz w:val="20"/>
        </w:rPr>
      </w:pPr>
    </w:p>
    <w:p w14:paraId="5FCCA06E" w14:textId="547C7F89" w:rsidR="00747B3F" w:rsidRPr="003236A4" w:rsidRDefault="00747B3F" w:rsidP="00747B3F">
      <w:pPr>
        <w:rPr>
          <w:rFonts w:ascii="Sylfaen" w:hAnsi="Sylfaen"/>
          <w:color w:val="auto"/>
          <w:sz w:val="20"/>
        </w:rPr>
      </w:pPr>
      <w:r w:rsidRPr="003236A4">
        <w:rPr>
          <w:rFonts w:ascii="Sylfaen" w:hAnsi="Sylfaen"/>
          <w:color w:val="auto"/>
          <w:sz w:val="20"/>
        </w:rPr>
        <w:t>Key skills and qualifications relevant to the project (e.g.</w:t>
      </w:r>
      <w:r w:rsidR="00AD297D" w:rsidRPr="003236A4">
        <w:rPr>
          <w:rFonts w:ascii="Sylfaen" w:hAnsi="Sylfaen"/>
          <w:color w:val="auto"/>
          <w:sz w:val="20"/>
        </w:rPr>
        <w:t>,</w:t>
      </w:r>
      <w:r w:rsidRPr="003236A4">
        <w:rPr>
          <w:rFonts w:ascii="Sylfaen" w:hAnsi="Sylfaen"/>
          <w:color w:val="auto"/>
          <w:sz w:val="20"/>
        </w:rPr>
        <w:t xml:space="preserve"> computer literacy, etc.):</w:t>
      </w:r>
    </w:p>
    <w:p w14:paraId="48337D5E" w14:textId="5C57ECDC" w:rsidR="00747B3F" w:rsidRPr="003236A4" w:rsidRDefault="00671FB3" w:rsidP="00747B3F">
      <w:pPr>
        <w:rPr>
          <w:rFonts w:ascii="Sylfaen" w:hAnsi="Sylfaen"/>
          <w:color w:val="auto"/>
          <w:sz w:val="20"/>
        </w:rPr>
      </w:pPr>
      <w:r>
        <w:rPr>
          <w:rFonts w:ascii="Sylfaen" w:hAnsi="Sylfaen"/>
          <w:color w:val="auto"/>
          <w:sz w:val="20"/>
        </w:rPr>
        <w:t>Computer programs: Microsoft Office programs</w:t>
      </w:r>
    </w:p>
    <w:p w14:paraId="7A5D5E14" w14:textId="77777777" w:rsidR="00747B3F" w:rsidRPr="003236A4" w:rsidRDefault="00747B3F" w:rsidP="00747B3F">
      <w:pPr>
        <w:rPr>
          <w:rFonts w:ascii="Sylfaen" w:hAnsi="Sylfaen"/>
          <w:color w:val="auto"/>
          <w:sz w:val="20"/>
        </w:rPr>
      </w:pPr>
      <w:r w:rsidRPr="003236A4">
        <w:rPr>
          <w:rFonts w:ascii="Sylfaen" w:hAnsi="Sylfaen"/>
          <w:color w:val="auto"/>
          <w:sz w:val="20"/>
        </w:rPr>
        <w:t>Employment history: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464"/>
        <w:gridCol w:w="1960"/>
        <w:gridCol w:w="1316"/>
        <w:gridCol w:w="1334"/>
        <w:gridCol w:w="3145"/>
      </w:tblGrid>
      <w:tr w:rsidR="00747B3F" w:rsidRPr="003236A4" w14:paraId="7F06BC49" w14:textId="77777777" w:rsidTr="002314AF">
        <w:trPr>
          <w:cantSplit/>
          <w:trHeight w:val="254"/>
        </w:trPr>
        <w:tc>
          <w:tcPr>
            <w:tcW w:w="1464" w:type="dxa"/>
            <w:vMerge w:val="restart"/>
            <w:shd w:val="pct5" w:color="auto" w:fill="FFFFFF"/>
            <w:vAlign w:val="center"/>
          </w:tcPr>
          <w:p w14:paraId="6AEF2AC9" w14:textId="77777777" w:rsidR="00747B3F" w:rsidRPr="003236A4" w:rsidRDefault="00747B3F" w:rsidP="002314AF">
            <w:pPr>
              <w:rPr>
                <w:rFonts w:ascii="Sylfaen" w:hAnsi="Sylfaen"/>
                <w:color w:val="auto"/>
                <w:sz w:val="20"/>
              </w:rPr>
            </w:pPr>
            <w:r w:rsidRPr="003236A4">
              <w:rPr>
                <w:rFonts w:ascii="Sylfaen" w:hAnsi="Sylfaen"/>
                <w:color w:val="auto"/>
                <w:sz w:val="20"/>
              </w:rPr>
              <w:t>Position Title</w:t>
            </w:r>
          </w:p>
        </w:tc>
        <w:tc>
          <w:tcPr>
            <w:tcW w:w="1960" w:type="dxa"/>
            <w:vMerge w:val="restart"/>
            <w:shd w:val="pct5" w:color="auto" w:fill="FFFFFF"/>
            <w:vAlign w:val="center"/>
          </w:tcPr>
          <w:p w14:paraId="7449553B" w14:textId="77777777" w:rsidR="00747B3F" w:rsidRPr="003236A4" w:rsidRDefault="00747B3F" w:rsidP="002314AF">
            <w:pPr>
              <w:rPr>
                <w:rFonts w:ascii="Sylfaen" w:hAnsi="Sylfaen"/>
                <w:color w:val="auto"/>
                <w:sz w:val="20"/>
              </w:rPr>
            </w:pPr>
            <w:r w:rsidRPr="003236A4">
              <w:rPr>
                <w:rFonts w:ascii="Sylfaen" w:hAnsi="Sylfaen"/>
                <w:color w:val="auto"/>
                <w:sz w:val="20"/>
              </w:rPr>
              <w:t>Employer’s name and address</w:t>
            </w:r>
          </w:p>
        </w:tc>
        <w:tc>
          <w:tcPr>
            <w:tcW w:w="2650" w:type="dxa"/>
            <w:gridSpan w:val="2"/>
            <w:shd w:val="pct5" w:color="auto" w:fill="FFFFFF"/>
          </w:tcPr>
          <w:p w14:paraId="3C57AE26" w14:textId="77777777" w:rsidR="00747B3F" w:rsidRPr="003236A4" w:rsidRDefault="00747B3F" w:rsidP="002314AF">
            <w:pPr>
              <w:rPr>
                <w:rFonts w:ascii="Sylfaen" w:hAnsi="Sylfaen"/>
                <w:color w:val="auto"/>
                <w:sz w:val="20"/>
              </w:rPr>
            </w:pPr>
            <w:r w:rsidRPr="003236A4">
              <w:rPr>
                <w:rFonts w:ascii="Sylfaen" w:hAnsi="Sylfaen"/>
                <w:color w:val="auto"/>
                <w:sz w:val="20"/>
              </w:rPr>
              <w:t>Dates of employment</w:t>
            </w:r>
          </w:p>
        </w:tc>
        <w:tc>
          <w:tcPr>
            <w:tcW w:w="3145" w:type="dxa"/>
            <w:vMerge w:val="restart"/>
            <w:shd w:val="pct5" w:color="auto" w:fill="FFFFFF"/>
            <w:vAlign w:val="center"/>
          </w:tcPr>
          <w:p w14:paraId="0AC0A912" w14:textId="77777777" w:rsidR="00747B3F" w:rsidRPr="003236A4" w:rsidRDefault="00747B3F" w:rsidP="002314AF">
            <w:pPr>
              <w:rPr>
                <w:rFonts w:ascii="Sylfaen" w:hAnsi="Sylfaen"/>
                <w:color w:val="auto"/>
                <w:sz w:val="20"/>
              </w:rPr>
            </w:pPr>
            <w:r w:rsidRPr="003236A4">
              <w:rPr>
                <w:rFonts w:ascii="Sylfaen" w:hAnsi="Sylfaen"/>
                <w:color w:val="auto"/>
                <w:sz w:val="20"/>
              </w:rPr>
              <w:t>Short description</w:t>
            </w:r>
          </w:p>
          <w:p w14:paraId="1C22D309" w14:textId="77777777" w:rsidR="00747B3F" w:rsidRPr="003236A4" w:rsidRDefault="00747B3F" w:rsidP="002314AF">
            <w:pPr>
              <w:rPr>
                <w:rFonts w:ascii="Sylfaen" w:hAnsi="Sylfaen"/>
                <w:color w:val="auto"/>
                <w:sz w:val="20"/>
              </w:rPr>
            </w:pPr>
            <w:r w:rsidRPr="003236A4">
              <w:rPr>
                <w:rFonts w:ascii="Sylfaen" w:hAnsi="Sylfaen"/>
                <w:color w:val="auto"/>
                <w:sz w:val="20"/>
              </w:rPr>
              <w:t>of tasks performed</w:t>
            </w:r>
          </w:p>
        </w:tc>
      </w:tr>
      <w:tr w:rsidR="00747B3F" w:rsidRPr="003236A4" w14:paraId="7DF1FB3B" w14:textId="77777777" w:rsidTr="002314AF">
        <w:trPr>
          <w:cantSplit/>
          <w:trHeight w:val="253"/>
        </w:trPr>
        <w:tc>
          <w:tcPr>
            <w:tcW w:w="1464" w:type="dxa"/>
            <w:vMerge/>
            <w:shd w:val="pct5" w:color="auto" w:fill="FFFFFF"/>
          </w:tcPr>
          <w:p w14:paraId="40722951" w14:textId="77777777" w:rsidR="00747B3F" w:rsidRPr="003236A4" w:rsidRDefault="00747B3F" w:rsidP="002314AF">
            <w:pPr>
              <w:rPr>
                <w:rFonts w:ascii="Sylfaen" w:hAnsi="Sylfaen"/>
                <w:color w:val="auto"/>
                <w:sz w:val="20"/>
              </w:rPr>
            </w:pPr>
          </w:p>
        </w:tc>
        <w:tc>
          <w:tcPr>
            <w:tcW w:w="1960" w:type="dxa"/>
            <w:vMerge/>
            <w:shd w:val="pct5" w:color="auto" w:fill="FFFFFF"/>
          </w:tcPr>
          <w:p w14:paraId="76A7D85F" w14:textId="77777777" w:rsidR="00747B3F" w:rsidRPr="003236A4" w:rsidRDefault="00747B3F" w:rsidP="002314AF">
            <w:pPr>
              <w:rPr>
                <w:rFonts w:ascii="Sylfaen" w:hAnsi="Sylfaen"/>
                <w:color w:val="auto"/>
                <w:sz w:val="20"/>
              </w:rPr>
            </w:pPr>
          </w:p>
        </w:tc>
        <w:tc>
          <w:tcPr>
            <w:tcW w:w="1316" w:type="dxa"/>
            <w:shd w:val="pct5" w:color="auto" w:fill="FFFFFF"/>
          </w:tcPr>
          <w:p w14:paraId="2024AD73" w14:textId="77777777" w:rsidR="00747B3F" w:rsidRPr="003236A4" w:rsidRDefault="00747B3F" w:rsidP="002314AF">
            <w:pPr>
              <w:rPr>
                <w:rFonts w:ascii="Sylfaen" w:hAnsi="Sylfaen"/>
                <w:color w:val="auto"/>
                <w:sz w:val="20"/>
              </w:rPr>
            </w:pPr>
            <w:r w:rsidRPr="003236A4">
              <w:rPr>
                <w:rFonts w:ascii="Sylfaen" w:hAnsi="Sylfaen"/>
                <w:color w:val="auto"/>
                <w:sz w:val="20"/>
              </w:rPr>
              <w:t>From</w:t>
            </w:r>
          </w:p>
          <w:p w14:paraId="3A1ECED9" w14:textId="616AB09B" w:rsidR="00747B3F" w:rsidRPr="003236A4" w:rsidRDefault="00747B3F" w:rsidP="002314AF">
            <w:pPr>
              <w:rPr>
                <w:rFonts w:ascii="Sylfaen" w:hAnsi="Sylfaen"/>
                <w:color w:val="auto"/>
                <w:sz w:val="20"/>
              </w:rPr>
            </w:pPr>
            <w:r w:rsidRPr="003236A4">
              <w:rPr>
                <w:rFonts w:ascii="Sylfaen" w:hAnsi="Sylfaen"/>
                <w:color w:val="auto"/>
                <w:sz w:val="20"/>
              </w:rPr>
              <w:t>(</w:t>
            </w:r>
            <w:r w:rsidR="00AD297D" w:rsidRPr="003236A4">
              <w:rPr>
                <w:rFonts w:ascii="Sylfaen" w:hAnsi="Sylfaen"/>
                <w:color w:val="auto"/>
                <w:sz w:val="20"/>
              </w:rPr>
              <w:t>Month</w:t>
            </w:r>
            <w:r w:rsidRPr="003236A4">
              <w:rPr>
                <w:rFonts w:ascii="Sylfaen" w:hAnsi="Sylfaen"/>
                <w:color w:val="auto"/>
                <w:sz w:val="20"/>
              </w:rPr>
              <w:t>, year)</w:t>
            </w:r>
          </w:p>
        </w:tc>
        <w:tc>
          <w:tcPr>
            <w:tcW w:w="1334" w:type="dxa"/>
            <w:shd w:val="pct5" w:color="auto" w:fill="FFFFFF"/>
          </w:tcPr>
          <w:p w14:paraId="4AF22BE7" w14:textId="77777777" w:rsidR="00747B3F" w:rsidRPr="003236A4" w:rsidRDefault="00747B3F" w:rsidP="002314AF">
            <w:pPr>
              <w:rPr>
                <w:rFonts w:ascii="Sylfaen" w:hAnsi="Sylfaen"/>
                <w:color w:val="auto"/>
                <w:sz w:val="20"/>
              </w:rPr>
            </w:pPr>
            <w:r w:rsidRPr="003236A4">
              <w:rPr>
                <w:rFonts w:ascii="Sylfaen" w:hAnsi="Sylfaen"/>
                <w:color w:val="auto"/>
                <w:sz w:val="20"/>
              </w:rPr>
              <w:t>To</w:t>
            </w:r>
          </w:p>
          <w:p w14:paraId="478B2B4A" w14:textId="66AB4B81" w:rsidR="00747B3F" w:rsidRPr="003236A4" w:rsidRDefault="00747B3F" w:rsidP="002314AF">
            <w:pPr>
              <w:rPr>
                <w:rFonts w:ascii="Sylfaen" w:hAnsi="Sylfaen"/>
                <w:color w:val="auto"/>
                <w:sz w:val="20"/>
              </w:rPr>
            </w:pPr>
            <w:r w:rsidRPr="003236A4">
              <w:rPr>
                <w:rFonts w:ascii="Sylfaen" w:hAnsi="Sylfaen"/>
                <w:color w:val="auto"/>
                <w:sz w:val="20"/>
              </w:rPr>
              <w:t>(</w:t>
            </w:r>
            <w:r w:rsidR="00AD297D" w:rsidRPr="003236A4">
              <w:rPr>
                <w:rFonts w:ascii="Sylfaen" w:hAnsi="Sylfaen"/>
                <w:color w:val="auto"/>
                <w:sz w:val="20"/>
              </w:rPr>
              <w:t>Month</w:t>
            </w:r>
            <w:r w:rsidRPr="003236A4">
              <w:rPr>
                <w:rFonts w:ascii="Sylfaen" w:hAnsi="Sylfaen"/>
                <w:color w:val="auto"/>
                <w:sz w:val="20"/>
              </w:rPr>
              <w:t>, year)</w:t>
            </w:r>
          </w:p>
        </w:tc>
        <w:tc>
          <w:tcPr>
            <w:tcW w:w="3145" w:type="dxa"/>
            <w:vMerge/>
            <w:shd w:val="pct5" w:color="auto" w:fill="FFFFFF"/>
          </w:tcPr>
          <w:p w14:paraId="41087EB7" w14:textId="77777777" w:rsidR="00747B3F" w:rsidRPr="003236A4" w:rsidRDefault="00747B3F" w:rsidP="002314AF">
            <w:pPr>
              <w:rPr>
                <w:rFonts w:ascii="Sylfaen" w:hAnsi="Sylfaen"/>
                <w:color w:val="auto"/>
                <w:sz w:val="20"/>
              </w:rPr>
            </w:pPr>
          </w:p>
        </w:tc>
      </w:tr>
      <w:tr w:rsidR="00747B3F" w:rsidRPr="003236A4" w14:paraId="5196F3BB" w14:textId="77777777" w:rsidTr="002314AF">
        <w:trPr>
          <w:cantSplit/>
        </w:trPr>
        <w:tc>
          <w:tcPr>
            <w:tcW w:w="1464" w:type="dxa"/>
          </w:tcPr>
          <w:p w14:paraId="474014F2" w14:textId="4C52F88F" w:rsidR="00747B3F" w:rsidRPr="003236A4" w:rsidRDefault="004230B4" w:rsidP="002314AF">
            <w:pPr>
              <w:rPr>
                <w:rFonts w:ascii="Sylfaen" w:hAnsi="Sylfaen"/>
                <w:color w:val="auto"/>
                <w:sz w:val="20"/>
              </w:rPr>
            </w:pPr>
            <w:r w:rsidRPr="003236A4">
              <w:rPr>
                <w:rFonts w:ascii="Sylfaen" w:hAnsi="Sylfaen" w:cs="Times New Roman"/>
                <w:bCs/>
                <w:iCs/>
                <w:sz w:val="20"/>
              </w:rPr>
              <w:lastRenderedPageBreak/>
              <w:t>Vice-Head of Higher and Vocational Educational Department</w:t>
            </w:r>
          </w:p>
        </w:tc>
        <w:tc>
          <w:tcPr>
            <w:tcW w:w="1960" w:type="dxa"/>
          </w:tcPr>
          <w:p w14:paraId="4E5EF3D6" w14:textId="77777777" w:rsidR="00747B3F" w:rsidRPr="003236A4" w:rsidRDefault="004230B4" w:rsidP="002314AF">
            <w:pPr>
              <w:rPr>
                <w:rFonts w:ascii="Sylfaen" w:hAnsi="Sylfaen"/>
                <w:color w:val="auto"/>
                <w:sz w:val="20"/>
              </w:rPr>
            </w:pPr>
            <w:r w:rsidRPr="003236A4">
              <w:rPr>
                <w:rFonts w:ascii="Sylfaen" w:hAnsi="Sylfaen"/>
                <w:color w:val="auto"/>
                <w:sz w:val="20"/>
              </w:rPr>
              <w:t>LEPL – Educational Management Information System;</w:t>
            </w:r>
          </w:p>
          <w:p w14:paraId="00707457" w14:textId="7A10B4FC" w:rsidR="004230B4" w:rsidRPr="003236A4" w:rsidRDefault="004230B4" w:rsidP="002314AF">
            <w:pPr>
              <w:rPr>
                <w:rFonts w:ascii="Sylfaen" w:hAnsi="Sylfaen"/>
                <w:color w:val="auto"/>
                <w:sz w:val="20"/>
              </w:rPr>
            </w:pPr>
            <w:r w:rsidRPr="003236A4">
              <w:rPr>
                <w:rFonts w:ascii="Sylfaen" w:hAnsi="Sylfaen"/>
                <w:color w:val="auto"/>
                <w:sz w:val="20"/>
              </w:rPr>
              <w:t>Panjikidze street 1a, Tbilisi</w:t>
            </w:r>
          </w:p>
        </w:tc>
        <w:tc>
          <w:tcPr>
            <w:tcW w:w="1316" w:type="dxa"/>
          </w:tcPr>
          <w:p w14:paraId="752BDAB6" w14:textId="626E558D" w:rsidR="00747B3F" w:rsidRPr="003236A4" w:rsidRDefault="004230B4" w:rsidP="002314AF">
            <w:pPr>
              <w:rPr>
                <w:rFonts w:ascii="Sylfaen" w:hAnsi="Sylfaen"/>
                <w:color w:val="auto"/>
                <w:sz w:val="20"/>
              </w:rPr>
            </w:pPr>
            <w:r w:rsidRPr="003236A4">
              <w:rPr>
                <w:rFonts w:ascii="Sylfaen" w:hAnsi="Sylfaen"/>
                <w:color w:val="auto"/>
                <w:sz w:val="20"/>
              </w:rPr>
              <w:t>01.02.2018</w:t>
            </w:r>
          </w:p>
        </w:tc>
        <w:tc>
          <w:tcPr>
            <w:tcW w:w="1334" w:type="dxa"/>
          </w:tcPr>
          <w:p w14:paraId="2E725F4C" w14:textId="1F6FAE2D" w:rsidR="00747B3F" w:rsidRPr="003236A4" w:rsidRDefault="004230B4" w:rsidP="002314AF">
            <w:pPr>
              <w:rPr>
                <w:rFonts w:ascii="Sylfaen" w:hAnsi="Sylfaen"/>
                <w:color w:val="auto"/>
                <w:sz w:val="20"/>
              </w:rPr>
            </w:pPr>
            <w:r w:rsidRPr="003236A4">
              <w:rPr>
                <w:rFonts w:ascii="Sylfaen" w:hAnsi="Sylfaen"/>
                <w:color w:val="auto"/>
                <w:sz w:val="20"/>
              </w:rPr>
              <w:t>To present</w:t>
            </w:r>
          </w:p>
        </w:tc>
        <w:tc>
          <w:tcPr>
            <w:tcW w:w="3145" w:type="dxa"/>
          </w:tcPr>
          <w:p w14:paraId="74BEAA44" w14:textId="17ABC48A" w:rsidR="00747B3F" w:rsidRPr="003236A4" w:rsidRDefault="00B0380A" w:rsidP="002314AF">
            <w:pPr>
              <w:rPr>
                <w:rFonts w:ascii="Sylfaen" w:hAnsi="Sylfaen"/>
                <w:color w:val="auto"/>
                <w:sz w:val="20"/>
              </w:rPr>
            </w:pPr>
            <w:r w:rsidRPr="003236A4">
              <w:rPr>
                <w:rFonts w:ascii="Sylfaen" w:hAnsi="Sylfaen"/>
                <w:color w:val="auto"/>
                <w:sz w:val="20"/>
              </w:rPr>
              <w:t xml:space="preserve">To administer and control </w:t>
            </w:r>
            <w:r w:rsidR="00C87648" w:rsidRPr="003236A4">
              <w:rPr>
                <w:rFonts w:ascii="Sylfaen" w:hAnsi="Sylfaen"/>
                <w:color w:val="auto"/>
                <w:sz w:val="20"/>
              </w:rPr>
              <w:t xml:space="preserve">fulfillment of EMIS obligations in higher and vocational educational directions (administer educational funding, proceeding higher and vocational educational information management systems, administer students’ mobility, </w:t>
            </w:r>
            <w:proofErr w:type="spellStart"/>
            <w:r w:rsidR="00C87648" w:rsidRPr="003236A4">
              <w:rPr>
                <w:rFonts w:ascii="Sylfaen" w:hAnsi="Sylfaen"/>
                <w:color w:val="auto"/>
                <w:sz w:val="20"/>
              </w:rPr>
              <w:t>etc</w:t>
            </w:r>
            <w:proofErr w:type="spellEnd"/>
            <w:r w:rsidR="00C87648" w:rsidRPr="003236A4">
              <w:rPr>
                <w:rFonts w:ascii="Sylfaen" w:hAnsi="Sylfaen"/>
                <w:color w:val="auto"/>
                <w:sz w:val="20"/>
              </w:rPr>
              <w:t>), represent employer in various meetings within its competency, plan and manage projects of creating and developing digital technologies in higher and vocational education directions</w:t>
            </w:r>
          </w:p>
        </w:tc>
      </w:tr>
      <w:tr w:rsidR="00747B3F" w:rsidRPr="003236A4" w14:paraId="3626086A" w14:textId="77777777" w:rsidTr="002314AF">
        <w:trPr>
          <w:cantSplit/>
        </w:trPr>
        <w:tc>
          <w:tcPr>
            <w:tcW w:w="1464" w:type="dxa"/>
          </w:tcPr>
          <w:p w14:paraId="27111EAF" w14:textId="4CF8375C" w:rsidR="00747B3F" w:rsidRPr="003236A4" w:rsidRDefault="00B0380A" w:rsidP="002314AF">
            <w:pPr>
              <w:rPr>
                <w:rFonts w:ascii="Sylfaen" w:hAnsi="Sylfaen"/>
                <w:color w:val="auto"/>
                <w:sz w:val="20"/>
              </w:rPr>
            </w:pPr>
            <w:r w:rsidRPr="003236A4">
              <w:rPr>
                <w:rFonts w:ascii="Sylfaen" w:hAnsi="Sylfaen" w:cs="Times New Roman"/>
                <w:bCs/>
                <w:iCs/>
                <w:sz w:val="20"/>
              </w:rPr>
              <w:t>Higher educational program accreditation expert</w:t>
            </w:r>
          </w:p>
        </w:tc>
        <w:tc>
          <w:tcPr>
            <w:tcW w:w="1960" w:type="dxa"/>
          </w:tcPr>
          <w:p w14:paraId="373C871B" w14:textId="77777777" w:rsidR="00747B3F" w:rsidRPr="003236A4" w:rsidRDefault="00B0380A" w:rsidP="002314AF">
            <w:pPr>
              <w:rPr>
                <w:rFonts w:ascii="Sylfaen" w:hAnsi="Sylfaen"/>
                <w:color w:val="auto"/>
                <w:sz w:val="20"/>
              </w:rPr>
            </w:pPr>
            <w:r w:rsidRPr="003236A4">
              <w:rPr>
                <w:rFonts w:ascii="Sylfaen" w:hAnsi="Sylfaen"/>
                <w:color w:val="auto"/>
                <w:sz w:val="20"/>
              </w:rPr>
              <w:t>LEPL – Educational Quality Enhancement Center;</w:t>
            </w:r>
          </w:p>
          <w:p w14:paraId="56D2D991" w14:textId="19C91401" w:rsidR="00B0380A" w:rsidRPr="003236A4" w:rsidRDefault="00B0380A" w:rsidP="002314AF">
            <w:pPr>
              <w:rPr>
                <w:rFonts w:ascii="Sylfaen" w:hAnsi="Sylfaen"/>
                <w:color w:val="auto"/>
                <w:sz w:val="20"/>
              </w:rPr>
            </w:pPr>
            <w:proofErr w:type="spellStart"/>
            <w:r w:rsidRPr="003236A4">
              <w:rPr>
                <w:rFonts w:ascii="Sylfaen" w:hAnsi="Sylfaen"/>
                <w:color w:val="auto"/>
                <w:sz w:val="20"/>
              </w:rPr>
              <w:t>Aleksidze</w:t>
            </w:r>
            <w:proofErr w:type="spellEnd"/>
            <w:r w:rsidRPr="003236A4">
              <w:rPr>
                <w:rFonts w:ascii="Sylfaen" w:hAnsi="Sylfaen"/>
                <w:color w:val="auto"/>
                <w:sz w:val="20"/>
              </w:rPr>
              <w:t xml:space="preserve"> Str, 1, Tbilisi</w:t>
            </w:r>
          </w:p>
        </w:tc>
        <w:tc>
          <w:tcPr>
            <w:tcW w:w="1316" w:type="dxa"/>
          </w:tcPr>
          <w:p w14:paraId="71F18024" w14:textId="3E229097" w:rsidR="00747B3F" w:rsidRPr="003236A4" w:rsidRDefault="00B0380A" w:rsidP="002314AF">
            <w:pPr>
              <w:rPr>
                <w:rFonts w:ascii="Sylfaen" w:hAnsi="Sylfaen"/>
                <w:color w:val="auto"/>
                <w:sz w:val="20"/>
              </w:rPr>
            </w:pPr>
            <w:r w:rsidRPr="003236A4">
              <w:rPr>
                <w:rFonts w:ascii="Sylfaen" w:hAnsi="Sylfaen"/>
                <w:color w:val="auto"/>
                <w:sz w:val="20"/>
              </w:rPr>
              <w:t>02.2018</w:t>
            </w:r>
          </w:p>
        </w:tc>
        <w:tc>
          <w:tcPr>
            <w:tcW w:w="1334" w:type="dxa"/>
          </w:tcPr>
          <w:p w14:paraId="58CDD791" w14:textId="5487FEF1" w:rsidR="00747B3F" w:rsidRPr="003236A4" w:rsidRDefault="00B0380A" w:rsidP="002314AF">
            <w:pPr>
              <w:rPr>
                <w:rFonts w:ascii="Sylfaen" w:hAnsi="Sylfaen"/>
                <w:color w:val="auto"/>
                <w:sz w:val="20"/>
              </w:rPr>
            </w:pPr>
            <w:r w:rsidRPr="003236A4">
              <w:rPr>
                <w:rFonts w:ascii="Sylfaen" w:hAnsi="Sylfaen"/>
                <w:color w:val="auto"/>
                <w:sz w:val="20"/>
              </w:rPr>
              <w:t>To present</w:t>
            </w:r>
          </w:p>
        </w:tc>
        <w:tc>
          <w:tcPr>
            <w:tcW w:w="3145" w:type="dxa"/>
          </w:tcPr>
          <w:p w14:paraId="6BD3C47E" w14:textId="5C952761" w:rsidR="00747B3F" w:rsidRPr="003236A4" w:rsidRDefault="00C87648" w:rsidP="002314AF">
            <w:pPr>
              <w:rPr>
                <w:rFonts w:ascii="Sylfaen" w:hAnsi="Sylfaen"/>
                <w:color w:val="auto"/>
                <w:sz w:val="20"/>
              </w:rPr>
            </w:pPr>
            <w:r w:rsidRPr="003236A4">
              <w:rPr>
                <w:rFonts w:ascii="Sylfaen" w:hAnsi="Sylfaen"/>
                <w:color w:val="auto"/>
                <w:sz w:val="20"/>
              </w:rPr>
              <w:t xml:space="preserve">Assessment compatibility of higher educational programs to accreditation standards and submit relevant reports to the Accreditation Council for further discussion and final decision. </w:t>
            </w:r>
          </w:p>
        </w:tc>
      </w:tr>
      <w:tr w:rsidR="006960D7" w:rsidRPr="003236A4" w14:paraId="78CF42C0" w14:textId="77777777" w:rsidTr="002314AF">
        <w:trPr>
          <w:cantSplit/>
        </w:trPr>
        <w:tc>
          <w:tcPr>
            <w:tcW w:w="1464" w:type="dxa"/>
          </w:tcPr>
          <w:p w14:paraId="18E1557B" w14:textId="3E1B6831" w:rsidR="006960D7" w:rsidRPr="00704020" w:rsidRDefault="006960D7" w:rsidP="002314AF">
            <w:pPr>
              <w:rPr>
                <w:rFonts w:ascii="Sylfaen" w:hAnsi="Sylfaen" w:cs="Times New Roman"/>
                <w:bCs/>
                <w:iCs/>
                <w:sz w:val="20"/>
                <w:lang w:val="ka-GE"/>
              </w:rPr>
            </w:pPr>
            <w:r>
              <w:rPr>
                <w:rFonts w:ascii="Sylfaen" w:hAnsi="Sylfaen" w:cs="Times New Roman"/>
                <w:bCs/>
                <w:iCs/>
                <w:sz w:val="20"/>
              </w:rPr>
              <w:t xml:space="preserve">Member of </w:t>
            </w:r>
            <w:r w:rsidR="00DA1037">
              <w:rPr>
                <w:rFonts w:ascii="Sylfaen" w:hAnsi="Sylfaen" w:cs="Times New Roman"/>
                <w:bCs/>
                <w:iCs/>
                <w:sz w:val="20"/>
              </w:rPr>
              <w:t xml:space="preserve">Sectoral Council of </w:t>
            </w:r>
            <w:r w:rsidR="00B729CD">
              <w:rPr>
                <w:rFonts w:ascii="Sylfaen" w:hAnsi="Sylfaen" w:cs="Times New Roman"/>
                <w:bCs/>
                <w:iCs/>
                <w:sz w:val="20"/>
              </w:rPr>
              <w:t xml:space="preserve">Higher </w:t>
            </w:r>
            <w:r w:rsidR="00DA1037">
              <w:rPr>
                <w:rFonts w:ascii="Sylfaen" w:hAnsi="Sylfaen" w:cs="Times New Roman"/>
                <w:bCs/>
                <w:iCs/>
                <w:sz w:val="20"/>
              </w:rPr>
              <w:t xml:space="preserve">Education </w:t>
            </w:r>
            <w:r w:rsidR="00B729CD">
              <w:rPr>
                <w:rFonts w:ascii="Sylfaen" w:hAnsi="Sylfaen" w:cs="Times New Roman"/>
                <w:bCs/>
                <w:iCs/>
                <w:sz w:val="20"/>
              </w:rPr>
              <w:t xml:space="preserve">in </w:t>
            </w:r>
            <w:r w:rsidR="00DA1037">
              <w:rPr>
                <w:rFonts w:ascii="Sylfaen" w:hAnsi="Sylfaen" w:cs="Times New Roman"/>
                <w:bCs/>
                <w:iCs/>
                <w:sz w:val="20"/>
              </w:rPr>
              <w:t>Interdisciplinary</w:t>
            </w:r>
            <w:r>
              <w:rPr>
                <w:rFonts w:ascii="Sylfaen" w:hAnsi="Sylfaen" w:cs="Times New Roman"/>
                <w:bCs/>
                <w:iCs/>
                <w:sz w:val="20"/>
              </w:rPr>
              <w:t xml:space="preserve"> </w:t>
            </w:r>
            <w:r w:rsidR="00B729CD">
              <w:rPr>
                <w:rFonts w:ascii="Sylfaen" w:hAnsi="Sylfaen" w:cs="Times New Roman"/>
                <w:bCs/>
                <w:iCs/>
                <w:sz w:val="20"/>
              </w:rPr>
              <w:t>Education</w:t>
            </w:r>
          </w:p>
        </w:tc>
        <w:tc>
          <w:tcPr>
            <w:tcW w:w="1960" w:type="dxa"/>
          </w:tcPr>
          <w:p w14:paraId="752C94B2" w14:textId="77777777" w:rsidR="00B729CD" w:rsidRPr="003236A4" w:rsidRDefault="00B729CD" w:rsidP="00B729CD">
            <w:pPr>
              <w:rPr>
                <w:rFonts w:ascii="Sylfaen" w:hAnsi="Sylfaen"/>
                <w:color w:val="auto"/>
                <w:sz w:val="20"/>
              </w:rPr>
            </w:pPr>
            <w:r w:rsidRPr="003236A4">
              <w:rPr>
                <w:rFonts w:ascii="Sylfaen" w:hAnsi="Sylfaen"/>
                <w:color w:val="auto"/>
                <w:sz w:val="20"/>
              </w:rPr>
              <w:t>LEPL – Educational Quality Enhancement Center;</w:t>
            </w:r>
          </w:p>
          <w:p w14:paraId="179917FE" w14:textId="77777777" w:rsidR="006960D7" w:rsidRPr="003236A4" w:rsidRDefault="006960D7" w:rsidP="002314AF">
            <w:pPr>
              <w:rPr>
                <w:rFonts w:ascii="Sylfaen" w:hAnsi="Sylfaen"/>
                <w:color w:val="auto"/>
                <w:sz w:val="20"/>
              </w:rPr>
            </w:pPr>
          </w:p>
        </w:tc>
        <w:tc>
          <w:tcPr>
            <w:tcW w:w="1316" w:type="dxa"/>
          </w:tcPr>
          <w:p w14:paraId="673A299D" w14:textId="457C93CC" w:rsidR="006960D7" w:rsidRPr="003236A4" w:rsidRDefault="00810366" w:rsidP="002314AF">
            <w:pPr>
              <w:rPr>
                <w:rFonts w:ascii="Sylfaen" w:hAnsi="Sylfaen"/>
                <w:color w:val="auto"/>
                <w:sz w:val="20"/>
              </w:rPr>
            </w:pPr>
            <w:r>
              <w:rPr>
                <w:rFonts w:ascii="Sylfaen" w:hAnsi="Sylfaen"/>
                <w:color w:val="auto"/>
                <w:sz w:val="20"/>
              </w:rPr>
              <w:t>2022</w:t>
            </w:r>
          </w:p>
        </w:tc>
        <w:tc>
          <w:tcPr>
            <w:tcW w:w="1334" w:type="dxa"/>
          </w:tcPr>
          <w:p w14:paraId="3D5B4AAC" w14:textId="10E447EA" w:rsidR="006960D7" w:rsidRPr="003236A4" w:rsidRDefault="00810366" w:rsidP="002314AF">
            <w:pPr>
              <w:rPr>
                <w:rFonts w:ascii="Sylfaen" w:hAnsi="Sylfaen"/>
                <w:color w:val="auto"/>
                <w:sz w:val="20"/>
              </w:rPr>
            </w:pPr>
            <w:r>
              <w:rPr>
                <w:rFonts w:ascii="Sylfaen" w:hAnsi="Sylfaen"/>
                <w:color w:val="auto"/>
                <w:sz w:val="20"/>
              </w:rPr>
              <w:t>To present</w:t>
            </w:r>
          </w:p>
        </w:tc>
        <w:tc>
          <w:tcPr>
            <w:tcW w:w="3145" w:type="dxa"/>
          </w:tcPr>
          <w:p w14:paraId="724C6BC4" w14:textId="26CDFE09" w:rsidR="006960D7" w:rsidRPr="003236A4" w:rsidRDefault="00623373" w:rsidP="002314AF">
            <w:pPr>
              <w:rPr>
                <w:rFonts w:ascii="Sylfaen" w:hAnsi="Sylfaen"/>
                <w:color w:val="auto"/>
                <w:sz w:val="20"/>
              </w:rPr>
            </w:pPr>
            <w:r w:rsidRPr="00623373">
              <w:rPr>
                <w:rFonts w:ascii="Sylfaen" w:hAnsi="Sylfaen"/>
                <w:color w:val="auto"/>
                <w:sz w:val="20"/>
              </w:rPr>
              <w:t>Creation and development of sectoral benchmarking documents in interdisciplinary education for higher educational institutions to further develop relevant higher educational programs</w:t>
            </w:r>
          </w:p>
        </w:tc>
      </w:tr>
      <w:tr w:rsidR="00747B3F" w:rsidRPr="003236A4" w14:paraId="1C01AEED" w14:textId="77777777" w:rsidTr="002314AF">
        <w:trPr>
          <w:cantSplit/>
        </w:trPr>
        <w:tc>
          <w:tcPr>
            <w:tcW w:w="1464" w:type="dxa"/>
          </w:tcPr>
          <w:p w14:paraId="6C1DA10C" w14:textId="3C25DB60" w:rsidR="00747B3F" w:rsidRPr="003236A4" w:rsidRDefault="00B0380A" w:rsidP="002314AF">
            <w:pPr>
              <w:rPr>
                <w:rFonts w:ascii="Sylfaen" w:hAnsi="Sylfaen"/>
                <w:color w:val="auto"/>
                <w:sz w:val="20"/>
              </w:rPr>
            </w:pPr>
            <w:r w:rsidRPr="003236A4">
              <w:rPr>
                <w:rFonts w:ascii="Sylfaen" w:hAnsi="Sylfaen" w:cs="Times New Roman"/>
                <w:bCs/>
                <w:iCs/>
                <w:sz w:val="20"/>
              </w:rPr>
              <w:t>Legal Advisor of Rector</w:t>
            </w:r>
          </w:p>
        </w:tc>
        <w:tc>
          <w:tcPr>
            <w:tcW w:w="1960" w:type="dxa"/>
          </w:tcPr>
          <w:p w14:paraId="30E64966" w14:textId="77777777" w:rsidR="00747B3F" w:rsidRPr="003236A4" w:rsidRDefault="00B0380A" w:rsidP="002314AF">
            <w:pPr>
              <w:rPr>
                <w:rFonts w:ascii="Sylfaen" w:hAnsi="Sylfaen"/>
                <w:color w:val="auto"/>
                <w:sz w:val="20"/>
              </w:rPr>
            </w:pPr>
            <w:r w:rsidRPr="003236A4">
              <w:rPr>
                <w:rFonts w:ascii="Sylfaen" w:hAnsi="Sylfaen"/>
                <w:color w:val="auto"/>
                <w:sz w:val="20"/>
              </w:rPr>
              <w:t>International Black Sea University;</w:t>
            </w:r>
          </w:p>
          <w:p w14:paraId="47B841B2" w14:textId="7D40603E" w:rsidR="00B0380A" w:rsidRPr="003236A4" w:rsidRDefault="00B0380A" w:rsidP="002314AF">
            <w:pPr>
              <w:rPr>
                <w:rFonts w:ascii="Sylfaen" w:hAnsi="Sylfaen"/>
                <w:color w:val="auto"/>
                <w:sz w:val="20"/>
              </w:rPr>
            </w:pPr>
            <w:proofErr w:type="spellStart"/>
            <w:r w:rsidRPr="003236A4">
              <w:rPr>
                <w:rFonts w:ascii="Sylfaen" w:hAnsi="Sylfaen"/>
                <w:color w:val="auto"/>
                <w:sz w:val="20"/>
              </w:rPr>
              <w:t>Aghmashenebeli</w:t>
            </w:r>
            <w:proofErr w:type="spellEnd"/>
            <w:r w:rsidRPr="003236A4">
              <w:rPr>
                <w:rFonts w:ascii="Sylfaen" w:hAnsi="Sylfaen"/>
                <w:color w:val="auto"/>
                <w:sz w:val="20"/>
              </w:rPr>
              <w:t xml:space="preserve"> alley 13rd km, Tbilisi</w:t>
            </w:r>
          </w:p>
        </w:tc>
        <w:tc>
          <w:tcPr>
            <w:tcW w:w="1316" w:type="dxa"/>
          </w:tcPr>
          <w:p w14:paraId="02BD18B8" w14:textId="657FAA5C" w:rsidR="00747B3F" w:rsidRPr="003236A4" w:rsidRDefault="00B0380A" w:rsidP="002314AF">
            <w:pPr>
              <w:rPr>
                <w:rFonts w:ascii="Sylfaen" w:hAnsi="Sylfaen"/>
                <w:color w:val="auto"/>
                <w:sz w:val="20"/>
              </w:rPr>
            </w:pPr>
            <w:r w:rsidRPr="003236A4">
              <w:rPr>
                <w:rFonts w:ascii="Sylfaen" w:hAnsi="Sylfaen"/>
                <w:color w:val="auto"/>
                <w:sz w:val="20"/>
              </w:rPr>
              <w:t>01.02.2017</w:t>
            </w:r>
          </w:p>
        </w:tc>
        <w:tc>
          <w:tcPr>
            <w:tcW w:w="1334" w:type="dxa"/>
          </w:tcPr>
          <w:p w14:paraId="2B69F029" w14:textId="5460ECAF" w:rsidR="00747B3F" w:rsidRPr="003236A4" w:rsidRDefault="00B0380A" w:rsidP="002314AF">
            <w:pPr>
              <w:rPr>
                <w:rFonts w:ascii="Sylfaen" w:hAnsi="Sylfaen"/>
                <w:color w:val="auto"/>
                <w:sz w:val="20"/>
              </w:rPr>
            </w:pPr>
            <w:r w:rsidRPr="003236A4">
              <w:rPr>
                <w:rFonts w:ascii="Sylfaen" w:hAnsi="Sylfaen"/>
                <w:color w:val="auto"/>
                <w:sz w:val="20"/>
              </w:rPr>
              <w:t>01.02.2018</w:t>
            </w:r>
          </w:p>
        </w:tc>
        <w:tc>
          <w:tcPr>
            <w:tcW w:w="3145" w:type="dxa"/>
          </w:tcPr>
          <w:p w14:paraId="1A2F19E9" w14:textId="3CA8EB41" w:rsidR="00747B3F" w:rsidRPr="003236A4" w:rsidRDefault="00C87648" w:rsidP="002314AF">
            <w:pPr>
              <w:rPr>
                <w:rFonts w:ascii="Sylfaen" w:hAnsi="Sylfaen"/>
                <w:color w:val="auto"/>
                <w:sz w:val="20"/>
              </w:rPr>
            </w:pPr>
            <w:r w:rsidRPr="003236A4">
              <w:rPr>
                <w:rFonts w:ascii="Sylfaen" w:hAnsi="Sylfaen"/>
                <w:color w:val="auto"/>
                <w:sz w:val="20"/>
              </w:rPr>
              <w:t xml:space="preserve">Monitoring and update University internal regulations in accordance to the relevant legislation, to create relevant internal legal acts, legal consultations for University staff, faculty members and students, coordinating University Academic and Representative Councils’ activities, to coordinate and control authorization process of the University as well as accreditations of the programs, legal monitoring of </w:t>
            </w:r>
            <w:proofErr w:type="spellStart"/>
            <w:proofErr w:type="gramStart"/>
            <w:r w:rsidRPr="003236A4">
              <w:rPr>
                <w:rFonts w:ascii="Sylfaen" w:hAnsi="Sylfaen"/>
                <w:color w:val="auto"/>
                <w:sz w:val="20"/>
              </w:rPr>
              <w:t>Rector,s</w:t>
            </w:r>
            <w:proofErr w:type="spellEnd"/>
            <w:proofErr w:type="gramEnd"/>
            <w:r w:rsidRPr="003236A4">
              <w:rPr>
                <w:rFonts w:ascii="Sylfaen" w:hAnsi="Sylfaen"/>
                <w:color w:val="auto"/>
                <w:sz w:val="20"/>
              </w:rPr>
              <w:t xml:space="preserve"> decisions. </w:t>
            </w:r>
          </w:p>
        </w:tc>
      </w:tr>
      <w:tr w:rsidR="00747B3F" w:rsidRPr="003236A4" w14:paraId="2017ADA0" w14:textId="77777777" w:rsidTr="002314AF">
        <w:trPr>
          <w:cantSplit/>
        </w:trPr>
        <w:tc>
          <w:tcPr>
            <w:tcW w:w="1464" w:type="dxa"/>
          </w:tcPr>
          <w:p w14:paraId="07A0852E" w14:textId="041FC39A" w:rsidR="00747B3F" w:rsidRPr="003236A4" w:rsidRDefault="00B0380A" w:rsidP="002314AF">
            <w:pPr>
              <w:rPr>
                <w:rFonts w:ascii="Sylfaen" w:hAnsi="Sylfaen"/>
                <w:color w:val="auto"/>
                <w:sz w:val="20"/>
              </w:rPr>
            </w:pPr>
            <w:r w:rsidRPr="003236A4">
              <w:rPr>
                <w:rFonts w:ascii="Sylfaen" w:hAnsi="Sylfaen" w:cs="Times New Roman"/>
                <w:sz w:val="20"/>
              </w:rPr>
              <w:lastRenderedPageBreak/>
              <w:t>Main specialist in the Legal Department</w:t>
            </w:r>
          </w:p>
        </w:tc>
        <w:tc>
          <w:tcPr>
            <w:tcW w:w="1960" w:type="dxa"/>
          </w:tcPr>
          <w:p w14:paraId="6C6D06CC" w14:textId="77777777" w:rsidR="00747B3F" w:rsidRPr="003236A4" w:rsidRDefault="00B0380A" w:rsidP="002314AF">
            <w:pPr>
              <w:rPr>
                <w:rFonts w:ascii="Sylfaen" w:hAnsi="Sylfaen" w:cs="Times New Roman"/>
                <w:sz w:val="20"/>
              </w:rPr>
            </w:pPr>
            <w:r w:rsidRPr="003236A4">
              <w:rPr>
                <w:rFonts w:ascii="Sylfaen" w:hAnsi="Sylfaen" w:cs="Times New Roman"/>
                <w:sz w:val="20"/>
              </w:rPr>
              <w:t>LEPL National Agency of State Property;</w:t>
            </w:r>
          </w:p>
          <w:p w14:paraId="3421E956" w14:textId="34ED6B11" w:rsidR="00B0380A" w:rsidRPr="003236A4" w:rsidRDefault="00B0380A" w:rsidP="002314AF">
            <w:pPr>
              <w:rPr>
                <w:rFonts w:ascii="Sylfaen" w:hAnsi="Sylfaen"/>
                <w:color w:val="auto"/>
                <w:sz w:val="20"/>
              </w:rPr>
            </w:pPr>
            <w:proofErr w:type="spellStart"/>
            <w:r w:rsidRPr="003236A4">
              <w:rPr>
                <w:rFonts w:ascii="Sylfaen" w:hAnsi="Sylfaen" w:cs="Times New Roman"/>
                <w:sz w:val="20"/>
              </w:rPr>
              <w:t>Chavchavadze</w:t>
            </w:r>
            <w:proofErr w:type="spellEnd"/>
            <w:r w:rsidRPr="003236A4">
              <w:rPr>
                <w:rFonts w:ascii="Sylfaen" w:hAnsi="Sylfaen" w:cs="Times New Roman"/>
                <w:sz w:val="20"/>
              </w:rPr>
              <w:t xml:space="preserve"> </w:t>
            </w:r>
            <w:proofErr w:type="spellStart"/>
            <w:r w:rsidRPr="003236A4">
              <w:rPr>
                <w:rFonts w:ascii="Sylfaen" w:hAnsi="Sylfaen" w:cs="Times New Roman"/>
                <w:sz w:val="20"/>
              </w:rPr>
              <w:t>ave.</w:t>
            </w:r>
            <w:proofErr w:type="spellEnd"/>
            <w:r w:rsidRPr="003236A4">
              <w:rPr>
                <w:rFonts w:ascii="Sylfaen" w:hAnsi="Sylfaen" w:cs="Times New Roman"/>
                <w:sz w:val="20"/>
              </w:rPr>
              <w:t xml:space="preserve"> 49a, Tbilisi</w:t>
            </w:r>
          </w:p>
        </w:tc>
        <w:tc>
          <w:tcPr>
            <w:tcW w:w="1316" w:type="dxa"/>
          </w:tcPr>
          <w:p w14:paraId="140167DB" w14:textId="5061FE2B" w:rsidR="00747B3F" w:rsidRPr="003236A4" w:rsidRDefault="00B0380A" w:rsidP="002314AF">
            <w:pPr>
              <w:rPr>
                <w:rFonts w:ascii="Sylfaen" w:hAnsi="Sylfaen"/>
                <w:color w:val="auto"/>
                <w:sz w:val="20"/>
              </w:rPr>
            </w:pPr>
            <w:r w:rsidRPr="003236A4">
              <w:rPr>
                <w:rFonts w:ascii="Sylfaen" w:hAnsi="Sylfaen"/>
                <w:color w:val="auto"/>
                <w:sz w:val="20"/>
              </w:rPr>
              <w:t>09.2014</w:t>
            </w:r>
          </w:p>
        </w:tc>
        <w:tc>
          <w:tcPr>
            <w:tcW w:w="1334" w:type="dxa"/>
          </w:tcPr>
          <w:p w14:paraId="14F9E758" w14:textId="6C33FDA0" w:rsidR="00747B3F" w:rsidRPr="003236A4" w:rsidRDefault="00B0380A" w:rsidP="002314AF">
            <w:pPr>
              <w:rPr>
                <w:rFonts w:ascii="Sylfaen" w:hAnsi="Sylfaen"/>
                <w:color w:val="auto"/>
                <w:sz w:val="20"/>
              </w:rPr>
            </w:pPr>
            <w:r w:rsidRPr="003236A4">
              <w:rPr>
                <w:rFonts w:ascii="Sylfaen" w:hAnsi="Sylfaen"/>
                <w:color w:val="auto"/>
                <w:sz w:val="20"/>
              </w:rPr>
              <w:t>02.2017</w:t>
            </w:r>
          </w:p>
        </w:tc>
        <w:tc>
          <w:tcPr>
            <w:tcW w:w="3145" w:type="dxa"/>
          </w:tcPr>
          <w:p w14:paraId="522CE9F1" w14:textId="6098D9B1" w:rsidR="00747B3F" w:rsidRPr="003236A4" w:rsidRDefault="00EF0663" w:rsidP="00EF0663">
            <w:pPr>
              <w:rPr>
                <w:rFonts w:ascii="Sylfaen" w:hAnsi="Sylfaen"/>
                <w:color w:val="auto"/>
                <w:sz w:val="20"/>
              </w:rPr>
            </w:pPr>
            <w:r w:rsidRPr="003236A4">
              <w:rPr>
                <w:rFonts w:ascii="Sylfaen" w:hAnsi="Sylfaen"/>
                <w:color w:val="auto"/>
                <w:sz w:val="20"/>
              </w:rPr>
              <w:t>Monitoring of treaty obligations concluded with investors; prepare the drafts of investment contracts and negotiate with contractors; participate in inter-</w:t>
            </w:r>
            <w:proofErr w:type="spellStart"/>
            <w:r w:rsidRPr="003236A4">
              <w:rPr>
                <w:rFonts w:ascii="Sylfaen" w:hAnsi="Sylfaen"/>
                <w:color w:val="auto"/>
                <w:sz w:val="20"/>
              </w:rPr>
              <w:t>organisational</w:t>
            </w:r>
            <w:proofErr w:type="spellEnd"/>
            <w:r w:rsidRPr="003236A4">
              <w:rPr>
                <w:rFonts w:ascii="Sylfaen" w:hAnsi="Sylfaen"/>
                <w:color w:val="auto"/>
                <w:sz w:val="20"/>
              </w:rPr>
              <w:t xml:space="preserve"> commissions meetings and prepare relevant documentation on its initiatives to submit to the Government. </w:t>
            </w:r>
          </w:p>
        </w:tc>
      </w:tr>
      <w:tr w:rsidR="00B0380A" w:rsidRPr="003236A4" w14:paraId="6EEC3B41" w14:textId="77777777" w:rsidTr="002314AF">
        <w:trPr>
          <w:cantSplit/>
        </w:trPr>
        <w:tc>
          <w:tcPr>
            <w:tcW w:w="1464" w:type="dxa"/>
          </w:tcPr>
          <w:p w14:paraId="72924E25" w14:textId="493C07AF" w:rsidR="00B0380A" w:rsidRPr="003236A4" w:rsidRDefault="00B0380A" w:rsidP="002314AF">
            <w:pPr>
              <w:rPr>
                <w:rFonts w:ascii="Sylfaen" w:hAnsi="Sylfaen" w:cs="Times New Roman"/>
                <w:sz w:val="20"/>
              </w:rPr>
            </w:pPr>
            <w:r w:rsidRPr="003236A4">
              <w:rPr>
                <w:rFonts w:ascii="Sylfaen" w:hAnsi="Sylfaen" w:cs="Times New Roman"/>
                <w:sz w:val="20"/>
              </w:rPr>
              <w:t xml:space="preserve">specialist in the department of </w:t>
            </w:r>
            <w:proofErr w:type="spellStart"/>
            <w:r w:rsidRPr="003236A4">
              <w:rPr>
                <w:rFonts w:ascii="Sylfaen" w:hAnsi="Sylfaen" w:cs="Times New Roman"/>
                <w:sz w:val="20"/>
              </w:rPr>
              <w:t>apostile</w:t>
            </w:r>
            <w:proofErr w:type="spellEnd"/>
            <w:r w:rsidRPr="003236A4">
              <w:rPr>
                <w:rFonts w:ascii="Sylfaen" w:hAnsi="Sylfaen" w:cs="Times New Roman"/>
                <w:sz w:val="20"/>
              </w:rPr>
              <w:t xml:space="preserve"> and legalization</w:t>
            </w:r>
          </w:p>
        </w:tc>
        <w:tc>
          <w:tcPr>
            <w:tcW w:w="1960" w:type="dxa"/>
          </w:tcPr>
          <w:p w14:paraId="3EF4ED59" w14:textId="77777777" w:rsidR="00B0380A" w:rsidRPr="003236A4" w:rsidRDefault="00B0380A" w:rsidP="00B0380A">
            <w:pPr>
              <w:rPr>
                <w:rFonts w:ascii="Sylfaen" w:hAnsi="Sylfaen"/>
                <w:color w:val="auto"/>
                <w:sz w:val="20"/>
              </w:rPr>
            </w:pPr>
            <w:r w:rsidRPr="003236A4">
              <w:rPr>
                <w:rFonts w:ascii="Sylfaen" w:hAnsi="Sylfaen"/>
                <w:color w:val="auto"/>
                <w:sz w:val="20"/>
              </w:rPr>
              <w:t>LEPL – Educational Quality Enhancement Center;</w:t>
            </w:r>
          </w:p>
          <w:p w14:paraId="71CCC34C" w14:textId="5542487F" w:rsidR="00B0380A" w:rsidRPr="003236A4" w:rsidRDefault="00B0380A" w:rsidP="00B0380A">
            <w:pPr>
              <w:rPr>
                <w:rFonts w:ascii="Sylfaen" w:hAnsi="Sylfaen" w:cs="Times New Roman"/>
                <w:sz w:val="20"/>
              </w:rPr>
            </w:pPr>
            <w:proofErr w:type="spellStart"/>
            <w:r w:rsidRPr="003236A4">
              <w:rPr>
                <w:rFonts w:ascii="Sylfaen" w:hAnsi="Sylfaen"/>
                <w:color w:val="auto"/>
                <w:sz w:val="20"/>
              </w:rPr>
              <w:t>Aleksidze</w:t>
            </w:r>
            <w:proofErr w:type="spellEnd"/>
            <w:r w:rsidRPr="003236A4">
              <w:rPr>
                <w:rFonts w:ascii="Sylfaen" w:hAnsi="Sylfaen"/>
                <w:color w:val="auto"/>
                <w:sz w:val="20"/>
              </w:rPr>
              <w:t xml:space="preserve"> Str, 1, Tbilisi</w:t>
            </w:r>
          </w:p>
        </w:tc>
        <w:tc>
          <w:tcPr>
            <w:tcW w:w="1316" w:type="dxa"/>
          </w:tcPr>
          <w:p w14:paraId="576D1D24" w14:textId="4B67ADB5" w:rsidR="00B0380A" w:rsidRPr="003236A4" w:rsidRDefault="00B0380A" w:rsidP="002314AF">
            <w:pPr>
              <w:rPr>
                <w:rFonts w:ascii="Sylfaen" w:hAnsi="Sylfaen"/>
                <w:color w:val="auto"/>
                <w:sz w:val="20"/>
              </w:rPr>
            </w:pPr>
            <w:r w:rsidRPr="003236A4">
              <w:rPr>
                <w:rFonts w:ascii="Sylfaen" w:hAnsi="Sylfaen"/>
                <w:color w:val="auto"/>
                <w:sz w:val="20"/>
              </w:rPr>
              <w:t>02.2011</w:t>
            </w:r>
          </w:p>
        </w:tc>
        <w:tc>
          <w:tcPr>
            <w:tcW w:w="1334" w:type="dxa"/>
          </w:tcPr>
          <w:p w14:paraId="1003C287" w14:textId="2EE55DF4" w:rsidR="00B0380A" w:rsidRPr="003236A4" w:rsidRDefault="00B0380A" w:rsidP="002314AF">
            <w:pPr>
              <w:rPr>
                <w:rFonts w:ascii="Sylfaen" w:hAnsi="Sylfaen"/>
                <w:color w:val="auto"/>
                <w:sz w:val="20"/>
              </w:rPr>
            </w:pPr>
            <w:r w:rsidRPr="003236A4">
              <w:rPr>
                <w:rFonts w:ascii="Sylfaen" w:hAnsi="Sylfaen"/>
                <w:color w:val="auto"/>
                <w:sz w:val="20"/>
              </w:rPr>
              <w:t>10.2012</w:t>
            </w:r>
          </w:p>
        </w:tc>
        <w:tc>
          <w:tcPr>
            <w:tcW w:w="3145" w:type="dxa"/>
          </w:tcPr>
          <w:p w14:paraId="7B4A5D5A" w14:textId="193AA448" w:rsidR="00B0380A" w:rsidRPr="003236A4" w:rsidRDefault="00EF0663" w:rsidP="002314AF">
            <w:pPr>
              <w:rPr>
                <w:rFonts w:ascii="Sylfaen" w:hAnsi="Sylfaen"/>
                <w:color w:val="auto"/>
                <w:sz w:val="20"/>
              </w:rPr>
            </w:pPr>
            <w:r w:rsidRPr="003236A4">
              <w:rPr>
                <w:rFonts w:ascii="Sylfaen" w:hAnsi="Sylfaen"/>
                <w:color w:val="auto"/>
                <w:sz w:val="20"/>
              </w:rPr>
              <w:t xml:space="preserve">To administer higher educational registry proceeding; to participate in students’ mobility administering; to work on correspondence by the citizens; </w:t>
            </w:r>
          </w:p>
        </w:tc>
      </w:tr>
      <w:tr w:rsidR="00B0380A" w:rsidRPr="003236A4" w14:paraId="36A55118" w14:textId="77777777" w:rsidTr="002314AF">
        <w:trPr>
          <w:cantSplit/>
        </w:trPr>
        <w:tc>
          <w:tcPr>
            <w:tcW w:w="1464" w:type="dxa"/>
          </w:tcPr>
          <w:p w14:paraId="44402FCD" w14:textId="4DCFC0DD" w:rsidR="00B0380A" w:rsidRPr="003236A4" w:rsidRDefault="00B0380A" w:rsidP="002314AF">
            <w:pPr>
              <w:rPr>
                <w:rFonts w:ascii="Sylfaen" w:hAnsi="Sylfaen" w:cs="Times New Roman"/>
                <w:sz w:val="20"/>
              </w:rPr>
            </w:pPr>
            <w:r w:rsidRPr="003236A4">
              <w:rPr>
                <w:rFonts w:ascii="Sylfaen" w:hAnsi="Sylfaen" w:cs="Times New Roman"/>
                <w:sz w:val="20"/>
              </w:rPr>
              <w:t>Bailiff</w:t>
            </w:r>
          </w:p>
        </w:tc>
        <w:tc>
          <w:tcPr>
            <w:tcW w:w="1960" w:type="dxa"/>
          </w:tcPr>
          <w:p w14:paraId="6D76A5FC" w14:textId="5C4469AC" w:rsidR="00B0380A" w:rsidRPr="003236A4" w:rsidRDefault="00B0380A" w:rsidP="00B0380A">
            <w:pPr>
              <w:rPr>
                <w:rFonts w:ascii="Sylfaen" w:hAnsi="Sylfaen"/>
                <w:color w:val="auto"/>
                <w:sz w:val="20"/>
              </w:rPr>
            </w:pPr>
            <w:r w:rsidRPr="003236A4">
              <w:rPr>
                <w:rFonts w:ascii="Sylfaen" w:hAnsi="Sylfaen" w:cs="Times New Roman"/>
                <w:sz w:val="20"/>
              </w:rPr>
              <w:t>LEPL - National Bureau of Enforcement</w:t>
            </w:r>
          </w:p>
        </w:tc>
        <w:tc>
          <w:tcPr>
            <w:tcW w:w="1316" w:type="dxa"/>
          </w:tcPr>
          <w:p w14:paraId="7BCA9E91" w14:textId="7EDE3D8D" w:rsidR="00B0380A" w:rsidRPr="003236A4" w:rsidRDefault="00B0380A" w:rsidP="002314AF">
            <w:pPr>
              <w:rPr>
                <w:rFonts w:ascii="Sylfaen" w:hAnsi="Sylfaen"/>
                <w:color w:val="auto"/>
                <w:sz w:val="20"/>
              </w:rPr>
            </w:pPr>
            <w:r w:rsidRPr="003236A4">
              <w:rPr>
                <w:rFonts w:ascii="Sylfaen" w:hAnsi="Sylfaen"/>
                <w:color w:val="auto"/>
                <w:sz w:val="20"/>
              </w:rPr>
              <w:t>2009</w:t>
            </w:r>
          </w:p>
        </w:tc>
        <w:tc>
          <w:tcPr>
            <w:tcW w:w="1334" w:type="dxa"/>
          </w:tcPr>
          <w:p w14:paraId="273221C7" w14:textId="5906A462" w:rsidR="00B0380A" w:rsidRPr="003236A4" w:rsidRDefault="00B0380A" w:rsidP="002314AF">
            <w:pPr>
              <w:rPr>
                <w:rFonts w:ascii="Sylfaen" w:hAnsi="Sylfaen"/>
                <w:color w:val="auto"/>
                <w:sz w:val="20"/>
              </w:rPr>
            </w:pPr>
            <w:r w:rsidRPr="003236A4">
              <w:rPr>
                <w:rFonts w:ascii="Sylfaen" w:hAnsi="Sylfaen"/>
                <w:color w:val="auto"/>
                <w:sz w:val="20"/>
              </w:rPr>
              <w:t>2010</w:t>
            </w:r>
          </w:p>
        </w:tc>
        <w:tc>
          <w:tcPr>
            <w:tcW w:w="3145" w:type="dxa"/>
          </w:tcPr>
          <w:p w14:paraId="4946A7EF" w14:textId="1AF30298" w:rsidR="00B0380A" w:rsidRPr="003236A4" w:rsidRDefault="00EF0663" w:rsidP="002314AF">
            <w:pPr>
              <w:rPr>
                <w:rFonts w:ascii="Sylfaen" w:hAnsi="Sylfaen"/>
                <w:color w:val="auto"/>
                <w:sz w:val="20"/>
              </w:rPr>
            </w:pPr>
            <w:r w:rsidRPr="003236A4">
              <w:rPr>
                <w:rFonts w:ascii="Sylfaen" w:hAnsi="Sylfaen"/>
                <w:color w:val="auto"/>
                <w:sz w:val="20"/>
              </w:rPr>
              <w:t>Bailiff in family disputes category</w:t>
            </w:r>
          </w:p>
        </w:tc>
      </w:tr>
      <w:tr w:rsidR="00B0380A" w:rsidRPr="003236A4" w14:paraId="26D0453A" w14:textId="77777777" w:rsidTr="002314AF">
        <w:trPr>
          <w:cantSplit/>
        </w:trPr>
        <w:tc>
          <w:tcPr>
            <w:tcW w:w="1464" w:type="dxa"/>
          </w:tcPr>
          <w:p w14:paraId="7B7C6252" w14:textId="1F481CDD" w:rsidR="00B0380A" w:rsidRPr="003236A4" w:rsidRDefault="00B0380A" w:rsidP="002314AF">
            <w:pPr>
              <w:rPr>
                <w:rFonts w:ascii="Sylfaen" w:hAnsi="Sylfaen" w:cs="Times New Roman"/>
                <w:sz w:val="20"/>
              </w:rPr>
            </w:pPr>
            <w:r w:rsidRPr="003236A4">
              <w:rPr>
                <w:rFonts w:ascii="Sylfaen" w:hAnsi="Sylfaen" w:cs="Times New Roman"/>
                <w:sz w:val="20"/>
              </w:rPr>
              <w:t>Lawyer</w:t>
            </w:r>
          </w:p>
        </w:tc>
        <w:tc>
          <w:tcPr>
            <w:tcW w:w="1960" w:type="dxa"/>
          </w:tcPr>
          <w:p w14:paraId="6DD4EC88" w14:textId="1A6CDC83" w:rsidR="00B0380A" w:rsidRPr="003236A4" w:rsidRDefault="00B0380A" w:rsidP="00B0380A">
            <w:pPr>
              <w:rPr>
                <w:rFonts w:ascii="Sylfaen" w:hAnsi="Sylfaen" w:cs="Times New Roman"/>
                <w:sz w:val="20"/>
              </w:rPr>
            </w:pPr>
            <w:r w:rsidRPr="003236A4">
              <w:rPr>
                <w:rFonts w:ascii="Sylfaen" w:hAnsi="Sylfaen" w:cs="Times New Roman"/>
                <w:sz w:val="20"/>
              </w:rPr>
              <w:t>Ilia’s State University</w:t>
            </w:r>
          </w:p>
        </w:tc>
        <w:tc>
          <w:tcPr>
            <w:tcW w:w="1316" w:type="dxa"/>
          </w:tcPr>
          <w:p w14:paraId="1C830A48" w14:textId="36C69F1C" w:rsidR="00B0380A" w:rsidRPr="003236A4" w:rsidRDefault="00B0380A" w:rsidP="002314AF">
            <w:pPr>
              <w:rPr>
                <w:rFonts w:ascii="Sylfaen" w:hAnsi="Sylfaen"/>
                <w:color w:val="auto"/>
                <w:sz w:val="20"/>
              </w:rPr>
            </w:pPr>
            <w:r w:rsidRPr="003236A4">
              <w:rPr>
                <w:rFonts w:ascii="Sylfaen" w:hAnsi="Sylfaen"/>
                <w:color w:val="auto"/>
                <w:sz w:val="20"/>
              </w:rPr>
              <w:t>2008</w:t>
            </w:r>
          </w:p>
        </w:tc>
        <w:tc>
          <w:tcPr>
            <w:tcW w:w="1334" w:type="dxa"/>
          </w:tcPr>
          <w:p w14:paraId="6A2E1CC8" w14:textId="7847EAC9" w:rsidR="00B0380A" w:rsidRPr="003236A4" w:rsidRDefault="00B0380A" w:rsidP="002314AF">
            <w:pPr>
              <w:rPr>
                <w:rFonts w:ascii="Sylfaen" w:hAnsi="Sylfaen"/>
                <w:color w:val="auto"/>
                <w:sz w:val="20"/>
              </w:rPr>
            </w:pPr>
            <w:r w:rsidRPr="003236A4">
              <w:rPr>
                <w:rFonts w:ascii="Sylfaen" w:hAnsi="Sylfaen"/>
                <w:color w:val="auto"/>
                <w:sz w:val="20"/>
              </w:rPr>
              <w:t>2009</w:t>
            </w:r>
          </w:p>
        </w:tc>
        <w:tc>
          <w:tcPr>
            <w:tcW w:w="3145" w:type="dxa"/>
          </w:tcPr>
          <w:p w14:paraId="06132071" w14:textId="5F286316" w:rsidR="00B0380A" w:rsidRPr="003236A4" w:rsidRDefault="00EF0663" w:rsidP="002314AF">
            <w:pPr>
              <w:rPr>
                <w:rFonts w:ascii="Sylfaen" w:hAnsi="Sylfaen"/>
                <w:color w:val="auto"/>
                <w:sz w:val="20"/>
              </w:rPr>
            </w:pPr>
            <w:r w:rsidRPr="003236A4">
              <w:rPr>
                <w:rFonts w:ascii="Sylfaen" w:hAnsi="Sylfaen"/>
                <w:color w:val="auto"/>
                <w:sz w:val="20"/>
              </w:rPr>
              <w:t xml:space="preserve">To participate internal processes of the University, legal consultation of the students and University staff, to create internal regulations of the University, etc. </w:t>
            </w:r>
          </w:p>
        </w:tc>
      </w:tr>
    </w:tbl>
    <w:p w14:paraId="476C9C41" w14:textId="77777777" w:rsidR="00747B3F" w:rsidRPr="003236A4" w:rsidRDefault="00747B3F" w:rsidP="00747B3F">
      <w:pPr>
        <w:rPr>
          <w:rFonts w:ascii="Sylfaen" w:hAnsi="Sylfaen"/>
          <w:color w:val="auto"/>
          <w:sz w:val="20"/>
        </w:rPr>
      </w:pPr>
    </w:p>
    <w:p w14:paraId="0F4E57B9" w14:textId="00ED1864" w:rsidR="001E614C" w:rsidRDefault="001E614C" w:rsidP="00747B3F">
      <w:pPr>
        <w:rPr>
          <w:rFonts w:ascii="Sylfaen" w:hAnsi="Sylfaen"/>
          <w:color w:val="auto"/>
          <w:sz w:val="20"/>
        </w:rPr>
      </w:pPr>
      <w:r>
        <w:rPr>
          <w:rFonts w:ascii="Sylfaen" w:hAnsi="Sylfaen"/>
          <w:color w:val="auto"/>
          <w:sz w:val="20"/>
        </w:rPr>
        <w:t xml:space="preserve">Invited lecturer at the Universities, delivering courses in education law, digitalization and AI implementation perspectives in education governance, digitalization of the law and </w:t>
      </w:r>
      <w:proofErr w:type="spellStart"/>
      <w:r>
        <w:rPr>
          <w:rFonts w:ascii="Sylfaen" w:hAnsi="Sylfaen"/>
          <w:color w:val="auto"/>
          <w:sz w:val="20"/>
        </w:rPr>
        <w:t>legaltech</w:t>
      </w:r>
      <w:proofErr w:type="spellEnd"/>
      <w:r>
        <w:rPr>
          <w:rFonts w:ascii="Sylfaen" w:hAnsi="Sylfaen"/>
          <w:color w:val="auto"/>
          <w:sz w:val="20"/>
        </w:rPr>
        <w:t xml:space="preserve">. </w:t>
      </w:r>
    </w:p>
    <w:p w14:paraId="3CD7F388" w14:textId="77777777" w:rsidR="001E614C" w:rsidRDefault="001E614C" w:rsidP="00747B3F">
      <w:pPr>
        <w:rPr>
          <w:rFonts w:ascii="Sylfaen" w:hAnsi="Sylfaen"/>
          <w:color w:val="auto"/>
          <w:sz w:val="20"/>
        </w:rPr>
      </w:pPr>
    </w:p>
    <w:p w14:paraId="67371E23" w14:textId="4B880942" w:rsidR="006C25A2" w:rsidRPr="003236A4" w:rsidRDefault="00747B3F" w:rsidP="00747B3F">
      <w:pPr>
        <w:rPr>
          <w:rFonts w:ascii="Sylfaen" w:hAnsi="Sylfaen"/>
          <w:color w:val="auto"/>
          <w:sz w:val="20"/>
        </w:rPr>
      </w:pPr>
      <w:r w:rsidRPr="003236A4">
        <w:rPr>
          <w:rFonts w:ascii="Sylfaen" w:hAnsi="Sylfaen"/>
          <w:color w:val="auto"/>
          <w:sz w:val="20"/>
        </w:rPr>
        <w:t>Other relevant information: (e.g.</w:t>
      </w:r>
      <w:r w:rsidR="00AD297D" w:rsidRPr="003236A4">
        <w:rPr>
          <w:rFonts w:ascii="Sylfaen" w:hAnsi="Sylfaen"/>
          <w:color w:val="auto"/>
          <w:sz w:val="20"/>
        </w:rPr>
        <w:t>,</w:t>
      </w:r>
      <w:r w:rsidRPr="003236A4">
        <w:rPr>
          <w:rFonts w:ascii="Sylfaen" w:hAnsi="Sylfaen"/>
          <w:color w:val="auto"/>
          <w:sz w:val="20"/>
        </w:rPr>
        <w:t xml:space="preserve"> publications, seminars/courses etc.):</w:t>
      </w:r>
    </w:p>
    <w:p w14:paraId="43294047" w14:textId="77777777" w:rsidR="006C25A2" w:rsidRPr="003236A4" w:rsidRDefault="006C25A2" w:rsidP="00747B3F">
      <w:pPr>
        <w:rPr>
          <w:rFonts w:ascii="Sylfaen" w:hAnsi="Sylfaen"/>
          <w:color w:val="auto"/>
          <w:sz w:val="20"/>
        </w:rPr>
      </w:pPr>
    </w:p>
    <w:p w14:paraId="6688B735" w14:textId="77777777" w:rsidR="00747B3F" w:rsidRPr="003236A4" w:rsidRDefault="00747B3F" w:rsidP="00747B3F">
      <w:pPr>
        <w:rPr>
          <w:rFonts w:ascii="Sylfaen" w:hAnsi="Sylfaen"/>
          <w:b/>
          <w:color w:val="auto"/>
          <w:sz w:val="20"/>
        </w:rPr>
      </w:pPr>
    </w:p>
    <w:p w14:paraId="6763DA06" w14:textId="4CCD73B0" w:rsidR="00EF0663" w:rsidRPr="003236A4" w:rsidRDefault="003236A4" w:rsidP="00EF0663">
      <w:pPr>
        <w:autoSpaceDE w:val="0"/>
        <w:autoSpaceDN w:val="0"/>
        <w:adjustRightInd w:val="0"/>
        <w:jc w:val="both"/>
        <w:rPr>
          <w:rFonts w:ascii="Sylfaen" w:hAnsi="Sylfaen" w:cs="Times New Roman"/>
          <w:sz w:val="20"/>
        </w:rPr>
      </w:pPr>
      <w:r>
        <w:rPr>
          <w:rFonts w:ascii="Sylfaen" w:hAnsi="Sylfaen" w:cs="Times New Roman"/>
          <w:b/>
          <w:bCs/>
          <w:sz w:val="20"/>
        </w:rPr>
        <w:t>2006-</w:t>
      </w:r>
      <w:proofErr w:type="gramStart"/>
      <w:r>
        <w:rPr>
          <w:rFonts w:ascii="Sylfaen" w:hAnsi="Sylfaen" w:cs="Times New Roman"/>
          <w:b/>
          <w:bCs/>
          <w:sz w:val="20"/>
        </w:rPr>
        <w:t>2007  -</w:t>
      </w:r>
      <w:proofErr w:type="gramEnd"/>
      <w:r>
        <w:rPr>
          <w:rFonts w:ascii="Sylfaen" w:hAnsi="Sylfaen" w:cs="Times New Roman"/>
          <w:b/>
          <w:bCs/>
          <w:sz w:val="20"/>
        </w:rPr>
        <w:t xml:space="preserve"> </w:t>
      </w:r>
      <w:r w:rsidR="00EF0663" w:rsidRPr="003236A4">
        <w:rPr>
          <w:rFonts w:ascii="Sylfaen" w:hAnsi="Sylfaen" w:cs="Times New Roman"/>
          <w:sz w:val="20"/>
        </w:rPr>
        <w:t>Introduction to law science (Enhancement course, Diploma),</w:t>
      </w:r>
      <w:r>
        <w:rPr>
          <w:rFonts w:ascii="Sylfaen" w:hAnsi="Sylfaen" w:cs="Times New Roman"/>
          <w:sz w:val="20"/>
        </w:rPr>
        <w:t xml:space="preserve"> </w:t>
      </w:r>
      <w:r w:rsidR="00EF0663" w:rsidRPr="003236A4">
        <w:rPr>
          <w:rFonts w:ascii="Sylfaen" w:hAnsi="Sylfaen" w:cs="Times New Roman"/>
          <w:sz w:val="20"/>
        </w:rPr>
        <w:t>Legal Education Support Fund, Young Lawyers Association of Georgia</w:t>
      </w:r>
      <w:r>
        <w:rPr>
          <w:rFonts w:ascii="Sylfaen" w:hAnsi="Sylfaen" w:cs="Times New Roman"/>
          <w:sz w:val="20"/>
        </w:rPr>
        <w:t>;</w:t>
      </w:r>
    </w:p>
    <w:p w14:paraId="077C7D9E" w14:textId="74F0902F" w:rsidR="00EF0663" w:rsidRPr="003236A4" w:rsidRDefault="003236A4" w:rsidP="00EF0663">
      <w:pPr>
        <w:autoSpaceDE w:val="0"/>
        <w:autoSpaceDN w:val="0"/>
        <w:adjustRightInd w:val="0"/>
        <w:jc w:val="both"/>
        <w:rPr>
          <w:rFonts w:ascii="Sylfaen" w:hAnsi="Sylfaen" w:cs="Times New Roman"/>
          <w:sz w:val="20"/>
        </w:rPr>
      </w:pPr>
      <w:r>
        <w:rPr>
          <w:rFonts w:ascii="Sylfaen" w:hAnsi="Sylfaen" w:cs="Times New Roman"/>
          <w:b/>
          <w:bCs/>
          <w:sz w:val="20"/>
        </w:rPr>
        <w:t xml:space="preserve">2007-2008 - </w:t>
      </w:r>
      <w:r w:rsidR="00EF0663" w:rsidRPr="003236A4">
        <w:rPr>
          <w:rFonts w:ascii="Sylfaen" w:hAnsi="Sylfaen" w:cs="Times New Roman"/>
          <w:sz w:val="20"/>
        </w:rPr>
        <w:t>Young Lawyers Association of Georgia – Legal Education Support Fund,</w:t>
      </w:r>
      <w:r>
        <w:rPr>
          <w:rFonts w:ascii="Sylfaen" w:hAnsi="Sylfaen" w:cs="Times New Roman"/>
          <w:sz w:val="20"/>
        </w:rPr>
        <w:t xml:space="preserve"> </w:t>
      </w:r>
      <w:r w:rsidR="00EF0663" w:rsidRPr="003236A4">
        <w:rPr>
          <w:rFonts w:ascii="Sylfaen" w:hAnsi="Sylfaen" w:cs="Times New Roman"/>
          <w:sz w:val="20"/>
        </w:rPr>
        <w:t>Civil Law Course (Diploma)</w:t>
      </w:r>
      <w:r>
        <w:rPr>
          <w:rFonts w:ascii="Sylfaen" w:hAnsi="Sylfaen" w:cs="Times New Roman"/>
          <w:sz w:val="20"/>
        </w:rPr>
        <w:t>;</w:t>
      </w:r>
    </w:p>
    <w:p w14:paraId="1DF35F3A" w14:textId="0796329C" w:rsidR="00EF0663" w:rsidRPr="003236A4" w:rsidRDefault="003236A4" w:rsidP="00EF0663">
      <w:pPr>
        <w:autoSpaceDE w:val="0"/>
        <w:autoSpaceDN w:val="0"/>
        <w:adjustRightInd w:val="0"/>
        <w:jc w:val="both"/>
        <w:rPr>
          <w:rFonts w:ascii="Sylfaen" w:hAnsi="Sylfaen" w:cs="Times New Roman"/>
          <w:sz w:val="20"/>
        </w:rPr>
      </w:pPr>
      <w:proofErr w:type="gramStart"/>
      <w:r>
        <w:rPr>
          <w:rFonts w:ascii="Sylfaen" w:hAnsi="Sylfaen" w:cs="Times New Roman"/>
          <w:b/>
          <w:bCs/>
          <w:sz w:val="20"/>
        </w:rPr>
        <w:t>2008  -</w:t>
      </w:r>
      <w:proofErr w:type="gramEnd"/>
      <w:r>
        <w:rPr>
          <w:rFonts w:ascii="Sylfaen" w:hAnsi="Sylfaen" w:cs="Times New Roman"/>
          <w:b/>
          <w:bCs/>
          <w:sz w:val="20"/>
        </w:rPr>
        <w:t xml:space="preserve"> </w:t>
      </w:r>
      <w:r w:rsidR="00EF0663" w:rsidRPr="003236A4">
        <w:rPr>
          <w:rFonts w:ascii="Sylfaen" w:hAnsi="Sylfaen" w:cs="Times New Roman"/>
          <w:sz w:val="20"/>
        </w:rPr>
        <w:t>Workshop ”Lawyer skills on Legal Procedures” held by Young Lawyers</w:t>
      </w:r>
      <w:r>
        <w:rPr>
          <w:rFonts w:ascii="Sylfaen" w:hAnsi="Sylfaen" w:cs="Times New Roman"/>
          <w:sz w:val="20"/>
        </w:rPr>
        <w:t xml:space="preserve"> </w:t>
      </w:r>
      <w:r w:rsidR="00EF0663" w:rsidRPr="003236A4">
        <w:rPr>
          <w:rFonts w:ascii="Sylfaen" w:hAnsi="Sylfaen" w:cs="Times New Roman"/>
          <w:sz w:val="20"/>
        </w:rPr>
        <w:t>Association of Georgia and American Bar Association</w:t>
      </w:r>
      <w:r>
        <w:rPr>
          <w:rFonts w:ascii="Sylfaen" w:hAnsi="Sylfaen" w:cs="Times New Roman"/>
          <w:sz w:val="20"/>
        </w:rPr>
        <w:t>;</w:t>
      </w:r>
    </w:p>
    <w:p w14:paraId="3319DEF6" w14:textId="79BE1CE0" w:rsidR="00EF0663" w:rsidRPr="003236A4" w:rsidRDefault="003236A4" w:rsidP="00EF0663">
      <w:pPr>
        <w:autoSpaceDE w:val="0"/>
        <w:autoSpaceDN w:val="0"/>
        <w:adjustRightInd w:val="0"/>
        <w:jc w:val="both"/>
        <w:rPr>
          <w:rFonts w:ascii="Sylfaen" w:hAnsi="Sylfaen" w:cs="Times New Roman"/>
          <w:sz w:val="20"/>
        </w:rPr>
      </w:pPr>
      <w:proofErr w:type="gramStart"/>
      <w:r>
        <w:rPr>
          <w:rFonts w:ascii="Sylfaen" w:hAnsi="Sylfaen" w:cs="Times New Roman"/>
          <w:b/>
          <w:bCs/>
          <w:sz w:val="20"/>
        </w:rPr>
        <w:t>2009  -</w:t>
      </w:r>
      <w:proofErr w:type="gramEnd"/>
      <w:r>
        <w:rPr>
          <w:rFonts w:ascii="Sylfaen" w:hAnsi="Sylfaen" w:cs="Times New Roman"/>
          <w:b/>
          <w:bCs/>
          <w:sz w:val="20"/>
        </w:rPr>
        <w:t xml:space="preserve"> </w:t>
      </w:r>
      <w:r w:rsidR="00EF0663" w:rsidRPr="003236A4">
        <w:rPr>
          <w:rFonts w:ascii="Sylfaen" w:hAnsi="Sylfaen" w:cs="Times New Roman"/>
          <w:sz w:val="20"/>
        </w:rPr>
        <w:t>Training in the enforcement pr</w:t>
      </w:r>
      <w:r>
        <w:rPr>
          <w:rFonts w:ascii="Sylfaen" w:hAnsi="Sylfaen" w:cs="Times New Roman"/>
          <w:sz w:val="20"/>
        </w:rPr>
        <w:t xml:space="preserve">ocedures in Georgia, </w:t>
      </w:r>
      <w:r w:rsidR="00EF0663" w:rsidRPr="003236A4">
        <w:rPr>
          <w:rFonts w:ascii="Sylfaen" w:hAnsi="Sylfaen" w:cs="Times New Roman"/>
          <w:sz w:val="20"/>
        </w:rPr>
        <w:t>Ministry of Justice</w:t>
      </w:r>
    </w:p>
    <w:p w14:paraId="4A02E0D7" w14:textId="3394ABCA" w:rsidR="00EF0663" w:rsidRPr="003236A4" w:rsidRDefault="00EF0663" w:rsidP="00EF0663">
      <w:pPr>
        <w:autoSpaceDE w:val="0"/>
        <w:autoSpaceDN w:val="0"/>
        <w:adjustRightInd w:val="0"/>
        <w:jc w:val="both"/>
        <w:rPr>
          <w:rFonts w:ascii="Sylfaen" w:hAnsi="Sylfaen" w:cs="Times New Roman"/>
          <w:sz w:val="20"/>
        </w:rPr>
      </w:pPr>
      <w:r w:rsidRPr="003236A4">
        <w:rPr>
          <w:rFonts w:ascii="Sylfaen" w:hAnsi="Sylfaen" w:cs="Times New Roman"/>
          <w:b/>
          <w:sz w:val="20"/>
        </w:rPr>
        <w:t>2009-</w:t>
      </w:r>
      <w:proofErr w:type="gramStart"/>
      <w:r w:rsidRPr="003236A4">
        <w:rPr>
          <w:rFonts w:ascii="Sylfaen" w:hAnsi="Sylfaen" w:cs="Times New Roman"/>
          <w:b/>
          <w:sz w:val="20"/>
        </w:rPr>
        <w:t>2010</w:t>
      </w:r>
      <w:r w:rsidR="003236A4">
        <w:rPr>
          <w:rFonts w:ascii="Sylfaen" w:hAnsi="Sylfaen" w:cs="Times New Roman"/>
          <w:b/>
          <w:sz w:val="20"/>
        </w:rPr>
        <w:t xml:space="preserve">  -</w:t>
      </w:r>
      <w:proofErr w:type="gramEnd"/>
      <w:r w:rsidR="003236A4">
        <w:rPr>
          <w:rFonts w:ascii="Sylfaen" w:hAnsi="Sylfaen" w:cs="Times New Roman"/>
          <w:b/>
          <w:sz w:val="20"/>
        </w:rPr>
        <w:t xml:space="preserve"> </w:t>
      </w:r>
      <w:r w:rsidRPr="003236A4">
        <w:rPr>
          <w:rFonts w:ascii="Sylfaen" w:hAnsi="Sylfaen" w:cs="Times New Roman"/>
          <w:sz w:val="20"/>
        </w:rPr>
        <w:t>Financial Accounting, (1</w:t>
      </w:r>
      <w:r w:rsidRPr="003236A4">
        <w:rPr>
          <w:rFonts w:ascii="Sylfaen" w:hAnsi="Sylfaen" w:cs="Times New Roman"/>
          <w:sz w:val="20"/>
          <w:vertAlign w:val="superscript"/>
        </w:rPr>
        <w:t>st</w:t>
      </w:r>
      <w:r w:rsidR="003236A4">
        <w:rPr>
          <w:rFonts w:ascii="Sylfaen" w:hAnsi="Sylfaen" w:cs="Times New Roman"/>
          <w:sz w:val="20"/>
        </w:rPr>
        <w:t xml:space="preserve"> book); </w:t>
      </w:r>
      <w:r w:rsidRPr="003236A4">
        <w:rPr>
          <w:rFonts w:ascii="Sylfaen" w:hAnsi="Sylfaen" w:cs="Times New Roman"/>
          <w:sz w:val="20"/>
        </w:rPr>
        <w:t>Accountant in the Business (2</w:t>
      </w:r>
      <w:r w:rsidRPr="003236A4">
        <w:rPr>
          <w:rFonts w:ascii="Sylfaen" w:hAnsi="Sylfaen" w:cs="Times New Roman"/>
          <w:sz w:val="20"/>
          <w:vertAlign w:val="superscript"/>
        </w:rPr>
        <w:t>nd</w:t>
      </w:r>
      <w:r w:rsidRPr="003236A4">
        <w:rPr>
          <w:rFonts w:ascii="Sylfaen" w:hAnsi="Sylfaen" w:cs="Times New Roman"/>
          <w:sz w:val="20"/>
        </w:rPr>
        <w:t xml:space="preserve"> book) - teaching courses organized by Georgian Federation of Professional Accountants and Auditors</w:t>
      </w:r>
      <w:r w:rsidR="003236A4">
        <w:rPr>
          <w:rFonts w:ascii="Sylfaen" w:hAnsi="Sylfaen" w:cs="Times New Roman"/>
          <w:sz w:val="20"/>
        </w:rPr>
        <w:t>;</w:t>
      </w:r>
      <w:r w:rsidRPr="003236A4">
        <w:rPr>
          <w:rFonts w:ascii="Sylfaen" w:hAnsi="Sylfaen" w:cs="Times New Roman"/>
          <w:sz w:val="20"/>
        </w:rPr>
        <w:t xml:space="preserve"> </w:t>
      </w:r>
    </w:p>
    <w:p w14:paraId="6AB53F61" w14:textId="698F3CF2" w:rsidR="00EF0663" w:rsidRPr="003236A4" w:rsidRDefault="00EF0663" w:rsidP="00EF0663">
      <w:pPr>
        <w:autoSpaceDE w:val="0"/>
        <w:autoSpaceDN w:val="0"/>
        <w:adjustRightInd w:val="0"/>
        <w:jc w:val="both"/>
        <w:rPr>
          <w:rFonts w:ascii="Sylfaen" w:hAnsi="Sylfaen" w:cs="Times New Roman"/>
          <w:sz w:val="20"/>
        </w:rPr>
      </w:pPr>
      <w:r w:rsidRPr="003236A4">
        <w:rPr>
          <w:rFonts w:ascii="Sylfaen" w:hAnsi="Sylfaen" w:cs="Times New Roman"/>
          <w:b/>
          <w:sz w:val="20"/>
          <w:lang w:val="ka-GE"/>
        </w:rPr>
        <w:t>2011</w:t>
      </w:r>
      <w:r w:rsidR="003236A4">
        <w:rPr>
          <w:rFonts w:ascii="Sylfaen" w:hAnsi="Sylfaen" w:cs="Times New Roman"/>
          <w:b/>
          <w:sz w:val="20"/>
        </w:rPr>
        <w:t xml:space="preserve"> - </w:t>
      </w:r>
      <w:r w:rsidRPr="003236A4">
        <w:rPr>
          <w:rFonts w:ascii="Sylfaen" w:hAnsi="Sylfaen" w:cs="Times New Roman"/>
          <w:sz w:val="20"/>
        </w:rPr>
        <w:t>Lawyer Workshop in European Business Law o</w:t>
      </w:r>
      <w:r w:rsidR="003236A4">
        <w:rPr>
          <w:rFonts w:ascii="Sylfaen" w:hAnsi="Sylfaen" w:cs="Times New Roman"/>
          <w:sz w:val="20"/>
        </w:rPr>
        <w:t xml:space="preserve">rganized BNT Attorneys – at –   </w:t>
      </w:r>
      <w:r w:rsidRPr="003236A4">
        <w:rPr>
          <w:rFonts w:ascii="Sylfaen" w:hAnsi="Sylfaen" w:cs="Times New Roman"/>
          <w:sz w:val="20"/>
        </w:rPr>
        <w:t>Law and Riga Graduate School of Law, Riga, Latvia</w:t>
      </w:r>
      <w:r w:rsidR="003236A4">
        <w:rPr>
          <w:rFonts w:ascii="Sylfaen" w:hAnsi="Sylfaen" w:cs="Times New Roman"/>
          <w:sz w:val="20"/>
        </w:rPr>
        <w:t>;</w:t>
      </w:r>
    </w:p>
    <w:p w14:paraId="3D43887D" w14:textId="2ED86D22" w:rsidR="00EF0663" w:rsidRPr="003236A4" w:rsidRDefault="00EF0663" w:rsidP="00EF0663">
      <w:pPr>
        <w:autoSpaceDE w:val="0"/>
        <w:autoSpaceDN w:val="0"/>
        <w:adjustRightInd w:val="0"/>
        <w:jc w:val="both"/>
        <w:rPr>
          <w:rFonts w:ascii="Sylfaen" w:hAnsi="Sylfaen" w:cs="Times New Roman"/>
          <w:sz w:val="20"/>
        </w:rPr>
      </w:pPr>
      <w:proofErr w:type="gramStart"/>
      <w:r w:rsidRPr="003236A4">
        <w:rPr>
          <w:rFonts w:ascii="Sylfaen" w:hAnsi="Sylfaen" w:cs="Times New Roman"/>
          <w:b/>
          <w:sz w:val="20"/>
        </w:rPr>
        <w:t>2012</w:t>
      </w:r>
      <w:r w:rsidR="003236A4">
        <w:rPr>
          <w:rFonts w:ascii="Sylfaen" w:hAnsi="Sylfaen" w:cs="Times New Roman"/>
          <w:b/>
          <w:sz w:val="20"/>
        </w:rPr>
        <w:t xml:space="preserve">  -</w:t>
      </w:r>
      <w:proofErr w:type="gramEnd"/>
      <w:r w:rsidR="003236A4">
        <w:rPr>
          <w:rFonts w:ascii="Sylfaen" w:hAnsi="Sylfaen" w:cs="Times New Roman"/>
          <w:b/>
          <w:sz w:val="20"/>
        </w:rPr>
        <w:t xml:space="preserve"> </w:t>
      </w:r>
      <w:r w:rsidRPr="003236A4">
        <w:rPr>
          <w:rFonts w:ascii="Sylfaen" w:hAnsi="Sylfaen" w:cs="Times New Roman"/>
          <w:sz w:val="20"/>
        </w:rPr>
        <w:t xml:space="preserve">Lawyer workshop in Alternative Dispute Resolution and Human Rights, in  Cooperation, “Euro Conseil Avocats”, France, Paris,   </w:t>
      </w:r>
      <w:r w:rsidR="003236A4">
        <w:rPr>
          <w:rFonts w:ascii="Sylfaen" w:hAnsi="Sylfaen" w:cs="Times New Roman"/>
          <w:sz w:val="20"/>
        </w:rPr>
        <w:t>Strasbourg;</w:t>
      </w:r>
    </w:p>
    <w:p w14:paraId="7CE09885" w14:textId="074DF12D" w:rsidR="00EF0663" w:rsidRPr="003236A4" w:rsidRDefault="00EF0663" w:rsidP="00EF0663">
      <w:pPr>
        <w:autoSpaceDE w:val="0"/>
        <w:autoSpaceDN w:val="0"/>
        <w:adjustRightInd w:val="0"/>
        <w:jc w:val="both"/>
        <w:rPr>
          <w:rFonts w:ascii="Sylfaen" w:hAnsi="Sylfaen" w:cs="Times New Roman"/>
          <w:sz w:val="20"/>
        </w:rPr>
      </w:pPr>
      <w:r w:rsidRPr="003236A4">
        <w:rPr>
          <w:rFonts w:ascii="Sylfaen" w:hAnsi="Sylfaen" w:cs="Times New Roman"/>
          <w:b/>
          <w:sz w:val="20"/>
        </w:rPr>
        <w:t>2013-</w:t>
      </w:r>
      <w:proofErr w:type="gramStart"/>
      <w:r w:rsidRPr="003236A4">
        <w:rPr>
          <w:rFonts w:ascii="Sylfaen" w:hAnsi="Sylfaen" w:cs="Times New Roman"/>
          <w:b/>
          <w:sz w:val="20"/>
        </w:rPr>
        <w:t>2014</w:t>
      </w:r>
      <w:r w:rsidR="003236A4">
        <w:rPr>
          <w:rFonts w:ascii="Sylfaen" w:hAnsi="Sylfaen" w:cs="Times New Roman"/>
          <w:b/>
          <w:sz w:val="20"/>
        </w:rPr>
        <w:t xml:space="preserve">  -</w:t>
      </w:r>
      <w:proofErr w:type="gramEnd"/>
      <w:r w:rsidR="003236A4">
        <w:rPr>
          <w:rFonts w:ascii="Sylfaen" w:hAnsi="Sylfaen" w:cs="Times New Roman"/>
          <w:b/>
          <w:sz w:val="20"/>
        </w:rPr>
        <w:t xml:space="preserve"> </w:t>
      </w:r>
      <w:r w:rsidRPr="003236A4">
        <w:rPr>
          <w:rFonts w:ascii="Sylfaen" w:hAnsi="Sylfaen" w:cs="Times New Roman"/>
          <w:sz w:val="20"/>
        </w:rPr>
        <w:t xml:space="preserve">Online Certificate Program on International Commercial Law and International  Alternative Dispute Resolution by Institute of </w:t>
      </w:r>
      <w:r w:rsidR="003236A4">
        <w:rPr>
          <w:rFonts w:ascii="Sylfaen" w:hAnsi="Sylfaen" w:cs="Times New Roman"/>
          <w:sz w:val="20"/>
        </w:rPr>
        <w:t xml:space="preserve">International Commercial Law, </w:t>
      </w:r>
      <w:r w:rsidRPr="003236A4">
        <w:rPr>
          <w:rFonts w:ascii="Sylfaen" w:hAnsi="Sylfaen" w:cs="Times New Roman"/>
          <w:sz w:val="20"/>
        </w:rPr>
        <w:t>New York Pace University School of law</w:t>
      </w:r>
    </w:p>
    <w:p w14:paraId="1F509EC0" w14:textId="62FEF136" w:rsidR="00EF0663" w:rsidRPr="003236A4" w:rsidRDefault="00EF0663" w:rsidP="00EF0663">
      <w:pPr>
        <w:autoSpaceDE w:val="0"/>
        <w:autoSpaceDN w:val="0"/>
        <w:adjustRightInd w:val="0"/>
        <w:jc w:val="both"/>
        <w:rPr>
          <w:rFonts w:ascii="Sylfaen" w:hAnsi="Sylfaen" w:cs="Times New Roman"/>
          <w:sz w:val="20"/>
        </w:rPr>
      </w:pPr>
      <w:proofErr w:type="gramStart"/>
      <w:r w:rsidRPr="003236A4">
        <w:rPr>
          <w:rFonts w:ascii="Sylfaen" w:hAnsi="Sylfaen" w:cs="Times New Roman"/>
          <w:b/>
          <w:sz w:val="20"/>
        </w:rPr>
        <w:t>2014</w:t>
      </w:r>
      <w:r w:rsidR="003236A4">
        <w:rPr>
          <w:rFonts w:ascii="Sylfaen" w:hAnsi="Sylfaen" w:cs="Times New Roman"/>
          <w:sz w:val="20"/>
        </w:rPr>
        <w:t xml:space="preserve">  -</w:t>
      </w:r>
      <w:proofErr w:type="gramEnd"/>
      <w:r w:rsidR="003236A4">
        <w:rPr>
          <w:rFonts w:ascii="Sylfaen" w:hAnsi="Sylfaen" w:cs="Times New Roman"/>
          <w:sz w:val="20"/>
        </w:rPr>
        <w:t xml:space="preserve"> </w:t>
      </w:r>
      <w:r w:rsidRPr="003236A4">
        <w:rPr>
          <w:rFonts w:ascii="Sylfaen" w:hAnsi="Sylfaen" w:cs="Times New Roman"/>
          <w:sz w:val="20"/>
        </w:rPr>
        <w:t>Legal writing in Administrative proceedings, LEPL National Agency of State Property and New Vision University Law School;</w:t>
      </w:r>
    </w:p>
    <w:p w14:paraId="2153001C" w14:textId="6E7FCE6B" w:rsidR="00EF0663" w:rsidRPr="003236A4" w:rsidRDefault="00EF0663" w:rsidP="00EF0663">
      <w:pPr>
        <w:autoSpaceDE w:val="0"/>
        <w:autoSpaceDN w:val="0"/>
        <w:adjustRightInd w:val="0"/>
        <w:jc w:val="both"/>
        <w:rPr>
          <w:rFonts w:ascii="Sylfaen" w:hAnsi="Sylfaen" w:cs="Times New Roman"/>
          <w:sz w:val="20"/>
        </w:rPr>
      </w:pPr>
      <w:proofErr w:type="gramStart"/>
      <w:r w:rsidRPr="003236A4">
        <w:rPr>
          <w:rFonts w:ascii="Sylfaen" w:hAnsi="Sylfaen" w:cs="Times New Roman"/>
          <w:b/>
          <w:sz w:val="20"/>
        </w:rPr>
        <w:t>2015</w:t>
      </w:r>
      <w:r w:rsidR="003236A4">
        <w:rPr>
          <w:rFonts w:ascii="Sylfaen" w:hAnsi="Sylfaen" w:cs="Times New Roman"/>
          <w:sz w:val="20"/>
        </w:rPr>
        <w:t xml:space="preserve">  -</w:t>
      </w:r>
      <w:proofErr w:type="gramEnd"/>
      <w:r w:rsidR="003236A4">
        <w:rPr>
          <w:rFonts w:ascii="Sylfaen" w:hAnsi="Sylfaen" w:cs="Times New Roman"/>
          <w:sz w:val="20"/>
        </w:rPr>
        <w:t xml:space="preserve"> </w:t>
      </w:r>
      <w:r w:rsidRPr="003236A4">
        <w:rPr>
          <w:rFonts w:ascii="Sylfaen" w:hAnsi="Sylfaen" w:cs="Times New Roman"/>
          <w:sz w:val="20"/>
        </w:rPr>
        <w:t>International Business Transactions, Tbilisi Free University, Business Law National Center;</w:t>
      </w:r>
    </w:p>
    <w:p w14:paraId="083801AD" w14:textId="6473F159" w:rsidR="00EF0663" w:rsidRPr="003236A4" w:rsidRDefault="00EF0663" w:rsidP="00EF0663">
      <w:pPr>
        <w:autoSpaceDE w:val="0"/>
        <w:autoSpaceDN w:val="0"/>
        <w:adjustRightInd w:val="0"/>
        <w:jc w:val="both"/>
        <w:rPr>
          <w:rFonts w:ascii="Sylfaen" w:hAnsi="Sylfaen" w:cs="Times New Roman"/>
          <w:sz w:val="20"/>
        </w:rPr>
      </w:pPr>
      <w:proofErr w:type="gramStart"/>
      <w:r w:rsidRPr="003236A4">
        <w:rPr>
          <w:rFonts w:ascii="Sylfaen" w:hAnsi="Sylfaen" w:cs="Times New Roman"/>
          <w:b/>
          <w:sz w:val="20"/>
        </w:rPr>
        <w:t>2016</w:t>
      </w:r>
      <w:r w:rsidR="003236A4">
        <w:rPr>
          <w:rFonts w:ascii="Sylfaen" w:hAnsi="Sylfaen" w:cs="Times New Roman"/>
          <w:sz w:val="20"/>
        </w:rPr>
        <w:t xml:space="preserve">  -</w:t>
      </w:r>
      <w:proofErr w:type="gramEnd"/>
      <w:r w:rsidR="003236A4">
        <w:rPr>
          <w:rFonts w:ascii="Sylfaen" w:hAnsi="Sylfaen" w:cs="Times New Roman"/>
          <w:sz w:val="20"/>
        </w:rPr>
        <w:t xml:space="preserve"> </w:t>
      </w:r>
      <w:r w:rsidRPr="003236A4">
        <w:rPr>
          <w:rFonts w:ascii="Sylfaen" w:hAnsi="Sylfaen" w:cs="Times New Roman"/>
          <w:sz w:val="20"/>
        </w:rPr>
        <w:t xml:space="preserve">Trainings on </w:t>
      </w:r>
      <w:proofErr w:type="spellStart"/>
      <w:r w:rsidRPr="003236A4">
        <w:rPr>
          <w:rFonts w:ascii="Sylfaen" w:hAnsi="Sylfaen" w:cs="Times New Roman"/>
          <w:sz w:val="20"/>
        </w:rPr>
        <w:t>Enterpreneur</w:t>
      </w:r>
      <w:proofErr w:type="spellEnd"/>
      <w:r w:rsidRPr="003236A4">
        <w:rPr>
          <w:rFonts w:ascii="Sylfaen" w:hAnsi="Sylfaen" w:cs="Times New Roman"/>
          <w:sz w:val="20"/>
        </w:rPr>
        <w:t xml:space="preserve"> Law, Academy of the Ministry of Finance;</w:t>
      </w:r>
    </w:p>
    <w:p w14:paraId="67A4F29B" w14:textId="5E6D7569" w:rsidR="00EF0663" w:rsidRPr="003236A4" w:rsidRDefault="00EF0663" w:rsidP="00EF0663">
      <w:pPr>
        <w:autoSpaceDE w:val="0"/>
        <w:autoSpaceDN w:val="0"/>
        <w:adjustRightInd w:val="0"/>
        <w:jc w:val="both"/>
        <w:rPr>
          <w:rFonts w:ascii="Sylfaen" w:hAnsi="Sylfaen" w:cs="Times New Roman"/>
          <w:sz w:val="20"/>
        </w:rPr>
      </w:pPr>
      <w:proofErr w:type="gramStart"/>
      <w:r w:rsidRPr="003236A4">
        <w:rPr>
          <w:rFonts w:ascii="Sylfaen" w:hAnsi="Sylfaen" w:cs="Times New Roman"/>
          <w:b/>
          <w:sz w:val="20"/>
        </w:rPr>
        <w:t>2016</w:t>
      </w:r>
      <w:r w:rsidR="003236A4">
        <w:rPr>
          <w:rFonts w:ascii="Sylfaen" w:hAnsi="Sylfaen" w:cs="Times New Roman"/>
          <w:b/>
          <w:sz w:val="20"/>
        </w:rPr>
        <w:t xml:space="preserve">  -</w:t>
      </w:r>
      <w:proofErr w:type="gramEnd"/>
      <w:r w:rsidR="003236A4">
        <w:rPr>
          <w:rFonts w:ascii="Sylfaen" w:hAnsi="Sylfaen" w:cs="Times New Roman"/>
          <w:b/>
          <w:sz w:val="20"/>
        </w:rPr>
        <w:t xml:space="preserve"> </w:t>
      </w:r>
      <w:r w:rsidRPr="003236A4">
        <w:rPr>
          <w:rFonts w:ascii="Sylfaen" w:hAnsi="Sylfaen" w:cs="Times New Roman"/>
          <w:sz w:val="20"/>
        </w:rPr>
        <w:t>Time Management, organized by Management Academy;</w:t>
      </w:r>
    </w:p>
    <w:p w14:paraId="0BFD93AE" w14:textId="1AA5C90D" w:rsidR="00EF0663" w:rsidRPr="003236A4" w:rsidRDefault="00EF0663" w:rsidP="00EF0663">
      <w:pPr>
        <w:autoSpaceDE w:val="0"/>
        <w:autoSpaceDN w:val="0"/>
        <w:adjustRightInd w:val="0"/>
        <w:jc w:val="both"/>
        <w:rPr>
          <w:rFonts w:ascii="Sylfaen" w:hAnsi="Sylfaen" w:cs="Times New Roman"/>
          <w:bCs/>
          <w:iCs/>
          <w:sz w:val="20"/>
        </w:rPr>
      </w:pPr>
      <w:r w:rsidRPr="003236A4">
        <w:rPr>
          <w:rFonts w:ascii="Sylfaen" w:hAnsi="Sylfaen" w:cs="Times New Roman"/>
          <w:b/>
          <w:bCs/>
          <w:iCs/>
          <w:sz w:val="20"/>
        </w:rPr>
        <w:lastRenderedPageBreak/>
        <w:t>2017</w:t>
      </w:r>
      <w:r w:rsidR="003236A4">
        <w:rPr>
          <w:rFonts w:ascii="Sylfaen" w:hAnsi="Sylfaen" w:cs="Times New Roman"/>
          <w:b/>
          <w:bCs/>
          <w:iCs/>
          <w:sz w:val="20"/>
        </w:rPr>
        <w:t xml:space="preserve">   - </w:t>
      </w:r>
      <w:r w:rsidRPr="003236A4">
        <w:rPr>
          <w:rFonts w:ascii="Sylfaen" w:hAnsi="Sylfaen" w:cs="Times New Roman"/>
          <w:bCs/>
          <w:iCs/>
          <w:sz w:val="20"/>
        </w:rPr>
        <w:t>Human Resources Management, organi</w:t>
      </w:r>
      <w:r w:rsidR="003236A4">
        <w:rPr>
          <w:rFonts w:ascii="Sylfaen" w:hAnsi="Sylfaen" w:cs="Times New Roman"/>
          <w:bCs/>
          <w:iCs/>
          <w:sz w:val="20"/>
        </w:rPr>
        <w:t xml:space="preserve">zed by International Black Sea </w:t>
      </w:r>
      <w:r w:rsidRPr="003236A4">
        <w:rPr>
          <w:rFonts w:ascii="Sylfaen" w:hAnsi="Sylfaen" w:cs="Times New Roman"/>
          <w:bCs/>
          <w:iCs/>
          <w:sz w:val="20"/>
        </w:rPr>
        <w:t>University Training Center;</w:t>
      </w:r>
    </w:p>
    <w:p w14:paraId="07FB36B2" w14:textId="231E0897" w:rsidR="00EF0663" w:rsidRPr="003236A4" w:rsidRDefault="00EF0663" w:rsidP="00EF0663">
      <w:pPr>
        <w:autoSpaceDE w:val="0"/>
        <w:autoSpaceDN w:val="0"/>
        <w:adjustRightInd w:val="0"/>
        <w:jc w:val="both"/>
        <w:rPr>
          <w:rFonts w:ascii="Sylfaen" w:hAnsi="Sylfaen"/>
          <w:sz w:val="20"/>
        </w:rPr>
      </w:pPr>
      <w:r w:rsidRPr="003236A4">
        <w:rPr>
          <w:rFonts w:ascii="Sylfaen" w:hAnsi="Sylfaen" w:cs="Times New Roman"/>
          <w:b/>
          <w:bCs/>
          <w:iCs/>
          <w:sz w:val="20"/>
        </w:rPr>
        <w:t>2018</w:t>
      </w:r>
      <w:r w:rsidR="003236A4">
        <w:rPr>
          <w:rFonts w:ascii="Sylfaen" w:hAnsi="Sylfaen" w:cs="Times New Roman"/>
          <w:bCs/>
          <w:iCs/>
          <w:sz w:val="20"/>
        </w:rPr>
        <w:t xml:space="preserve"> - </w:t>
      </w:r>
      <w:r w:rsidRPr="003236A4">
        <w:rPr>
          <w:rFonts w:ascii="Sylfaen" w:hAnsi="Sylfaen"/>
          <w:sz w:val="20"/>
        </w:rPr>
        <w:t>Designing Leadership: Building Your Tribe by John King – organized by New Vision University;</w:t>
      </w:r>
    </w:p>
    <w:p w14:paraId="4B63FA36" w14:textId="1E8E099A" w:rsidR="00EF0663" w:rsidRPr="003236A4" w:rsidRDefault="003236A4" w:rsidP="00EF0663">
      <w:pPr>
        <w:autoSpaceDE w:val="0"/>
        <w:autoSpaceDN w:val="0"/>
        <w:adjustRightInd w:val="0"/>
        <w:jc w:val="both"/>
        <w:rPr>
          <w:rFonts w:ascii="Sylfaen" w:hAnsi="Sylfaen"/>
          <w:sz w:val="20"/>
        </w:rPr>
      </w:pPr>
      <w:r>
        <w:rPr>
          <w:rFonts w:ascii="Sylfaen" w:hAnsi="Sylfaen"/>
          <w:b/>
          <w:sz w:val="20"/>
        </w:rPr>
        <w:t xml:space="preserve">2018 - </w:t>
      </w:r>
      <w:r w:rsidR="00EF0663" w:rsidRPr="003236A4">
        <w:rPr>
          <w:rFonts w:ascii="Sylfaen" w:hAnsi="Sylfaen"/>
          <w:sz w:val="20"/>
        </w:rPr>
        <w:t>Mediation and Conflict Management in Organizations by</w:t>
      </w:r>
      <w:r w:rsidR="00EF0663" w:rsidRPr="003236A4">
        <w:rPr>
          <w:rFonts w:ascii="Sylfaen" w:hAnsi="Sylfaen"/>
          <w:sz w:val="20"/>
          <w:lang w:val="ka-GE"/>
        </w:rPr>
        <w:t xml:space="preserve"> </w:t>
      </w:r>
      <w:r w:rsidR="00EF0663" w:rsidRPr="003236A4">
        <w:rPr>
          <w:rFonts w:ascii="Sylfaen" w:hAnsi="Sylfaen"/>
          <w:sz w:val="20"/>
        </w:rPr>
        <w:t>Kati Bond and Greg Bond (</w:t>
      </w:r>
      <w:proofErr w:type="spellStart"/>
      <w:r w:rsidR="00EF0663" w:rsidRPr="003236A4">
        <w:rPr>
          <w:rFonts w:ascii="Sylfaen" w:hAnsi="Sylfaen"/>
          <w:sz w:val="20"/>
        </w:rPr>
        <w:t>Wildau</w:t>
      </w:r>
      <w:proofErr w:type="spellEnd"/>
      <w:r w:rsidR="00EF0663" w:rsidRPr="003236A4">
        <w:rPr>
          <w:rFonts w:ascii="Sylfaen" w:hAnsi="Sylfaen"/>
          <w:sz w:val="20"/>
        </w:rPr>
        <w:t xml:space="preserve"> Technical University of Applied Sciences)</w:t>
      </w:r>
      <w:r w:rsidRPr="003236A4">
        <w:rPr>
          <w:rFonts w:ascii="Sylfaen" w:hAnsi="Sylfaen"/>
          <w:sz w:val="20"/>
        </w:rPr>
        <w:t>;</w:t>
      </w:r>
    </w:p>
    <w:p w14:paraId="545E4300" w14:textId="78989A19" w:rsidR="00EF0663" w:rsidRPr="003236A4" w:rsidRDefault="00EF0663" w:rsidP="00EF0663">
      <w:pPr>
        <w:autoSpaceDE w:val="0"/>
        <w:autoSpaceDN w:val="0"/>
        <w:adjustRightInd w:val="0"/>
        <w:jc w:val="both"/>
        <w:rPr>
          <w:rFonts w:ascii="Sylfaen" w:hAnsi="Sylfaen"/>
          <w:sz w:val="20"/>
        </w:rPr>
      </w:pPr>
      <w:proofErr w:type="gramStart"/>
      <w:r w:rsidRPr="003236A4">
        <w:rPr>
          <w:rFonts w:ascii="Sylfaen" w:hAnsi="Sylfaen"/>
          <w:b/>
          <w:sz w:val="20"/>
        </w:rPr>
        <w:t>2018</w:t>
      </w:r>
      <w:r w:rsidR="003236A4">
        <w:rPr>
          <w:rFonts w:ascii="Sylfaen" w:hAnsi="Sylfaen"/>
          <w:sz w:val="20"/>
        </w:rPr>
        <w:t xml:space="preserve">  -</w:t>
      </w:r>
      <w:proofErr w:type="gramEnd"/>
      <w:r w:rsidR="003236A4">
        <w:rPr>
          <w:rFonts w:ascii="Sylfaen" w:hAnsi="Sylfaen"/>
          <w:sz w:val="20"/>
        </w:rPr>
        <w:t xml:space="preserve"> </w:t>
      </w:r>
      <w:r w:rsidRPr="003236A4">
        <w:rPr>
          <w:rFonts w:ascii="Sylfaen" w:hAnsi="Sylfaen"/>
          <w:sz w:val="20"/>
        </w:rPr>
        <w:t xml:space="preserve">Mediation as a Negotiation Tool – organized by </w:t>
      </w:r>
      <w:proofErr w:type="spellStart"/>
      <w:r w:rsidRPr="003236A4">
        <w:rPr>
          <w:rFonts w:ascii="Sylfaen" w:hAnsi="Sylfaen"/>
          <w:sz w:val="20"/>
        </w:rPr>
        <w:t>Ivane</w:t>
      </w:r>
      <w:proofErr w:type="spellEnd"/>
      <w:r w:rsidRPr="003236A4">
        <w:rPr>
          <w:rFonts w:ascii="Sylfaen" w:hAnsi="Sylfaen"/>
          <w:sz w:val="20"/>
        </w:rPr>
        <w:t xml:space="preserve"> Javakhishvili Tbilisi State University within a joint project of the University National Center of </w:t>
      </w:r>
      <w:r w:rsidR="003236A4">
        <w:rPr>
          <w:rFonts w:ascii="Sylfaen" w:hAnsi="Sylfaen"/>
          <w:sz w:val="20"/>
        </w:rPr>
        <w:t xml:space="preserve"> </w:t>
      </w:r>
      <w:r w:rsidRPr="003236A4">
        <w:rPr>
          <w:rFonts w:ascii="Sylfaen" w:hAnsi="Sylfaen"/>
          <w:sz w:val="20"/>
        </w:rPr>
        <w:t xml:space="preserve">Alternative Dispute Resolution and UNDP in Georgia;  </w:t>
      </w:r>
    </w:p>
    <w:p w14:paraId="2B5924D4" w14:textId="559E1206" w:rsidR="00EF0663" w:rsidRPr="003236A4" w:rsidRDefault="00EF0663" w:rsidP="00EF0663">
      <w:pPr>
        <w:autoSpaceDE w:val="0"/>
        <w:autoSpaceDN w:val="0"/>
        <w:adjustRightInd w:val="0"/>
        <w:jc w:val="both"/>
        <w:rPr>
          <w:rFonts w:ascii="Sylfaen" w:hAnsi="Sylfaen" w:cs="Times New Roman"/>
          <w:bCs/>
          <w:iCs/>
          <w:sz w:val="20"/>
        </w:rPr>
      </w:pPr>
      <w:proofErr w:type="gramStart"/>
      <w:r w:rsidRPr="003236A4">
        <w:rPr>
          <w:rFonts w:ascii="Sylfaen" w:hAnsi="Sylfaen" w:cs="Times New Roman"/>
          <w:b/>
          <w:bCs/>
          <w:iCs/>
          <w:sz w:val="20"/>
        </w:rPr>
        <w:t>2019</w:t>
      </w:r>
      <w:r w:rsidR="003236A4">
        <w:rPr>
          <w:rFonts w:ascii="Sylfaen" w:hAnsi="Sylfaen" w:cs="Times New Roman"/>
          <w:b/>
          <w:bCs/>
          <w:iCs/>
          <w:sz w:val="20"/>
        </w:rPr>
        <w:t xml:space="preserve">  -</w:t>
      </w:r>
      <w:proofErr w:type="gramEnd"/>
      <w:r w:rsidR="003236A4">
        <w:rPr>
          <w:rFonts w:ascii="Sylfaen" w:hAnsi="Sylfaen" w:cs="Times New Roman"/>
          <w:b/>
          <w:bCs/>
          <w:iCs/>
          <w:sz w:val="20"/>
        </w:rPr>
        <w:t xml:space="preserve"> </w:t>
      </w:r>
      <w:r w:rsidRPr="003236A4">
        <w:rPr>
          <w:rFonts w:ascii="Sylfaen" w:hAnsi="Sylfaen" w:cs="Times New Roman"/>
          <w:bCs/>
          <w:iCs/>
          <w:sz w:val="20"/>
        </w:rPr>
        <w:t>Mediator</w:t>
      </w:r>
      <w:r w:rsidR="003236A4" w:rsidRPr="003236A4">
        <w:rPr>
          <w:rFonts w:ascii="Sylfaen" w:hAnsi="Sylfaen" w:cs="Times New Roman"/>
          <w:bCs/>
          <w:iCs/>
          <w:sz w:val="20"/>
        </w:rPr>
        <w:t>’s</w:t>
      </w:r>
      <w:r w:rsidRPr="003236A4">
        <w:rPr>
          <w:rFonts w:ascii="Sylfaen" w:hAnsi="Sylfaen" w:cs="Times New Roman"/>
          <w:bCs/>
          <w:iCs/>
          <w:sz w:val="20"/>
        </w:rPr>
        <w:t xml:space="preserve"> Role in mediation process – Joint certificate training organized by </w:t>
      </w:r>
      <w:proofErr w:type="spellStart"/>
      <w:r w:rsidRPr="003236A4">
        <w:rPr>
          <w:rFonts w:ascii="Sylfaen" w:hAnsi="Sylfaen" w:cs="Times New Roman"/>
          <w:bCs/>
          <w:iCs/>
          <w:sz w:val="20"/>
        </w:rPr>
        <w:t>Ivane</w:t>
      </w:r>
      <w:proofErr w:type="spellEnd"/>
      <w:r w:rsidRPr="003236A4">
        <w:rPr>
          <w:rFonts w:ascii="Sylfaen" w:hAnsi="Sylfaen" w:cs="Times New Roman"/>
          <w:bCs/>
          <w:iCs/>
          <w:sz w:val="20"/>
        </w:rPr>
        <w:t xml:space="preserve"> Javakhishvili Tbilisi State University and Georgian Bar Association  </w:t>
      </w:r>
    </w:p>
    <w:p w14:paraId="4C06E8A6" w14:textId="5F39DD15" w:rsidR="00EF0663" w:rsidRDefault="00EF0663" w:rsidP="00EF0663">
      <w:pPr>
        <w:autoSpaceDE w:val="0"/>
        <w:autoSpaceDN w:val="0"/>
        <w:adjustRightInd w:val="0"/>
        <w:jc w:val="both"/>
        <w:rPr>
          <w:rFonts w:ascii="Sylfaen" w:hAnsi="Sylfaen" w:cs="Times New Roman"/>
          <w:bCs/>
          <w:iCs/>
          <w:sz w:val="20"/>
        </w:rPr>
      </w:pPr>
      <w:proofErr w:type="gramStart"/>
      <w:r w:rsidRPr="003236A4">
        <w:rPr>
          <w:rFonts w:ascii="Sylfaen" w:hAnsi="Sylfaen" w:cs="Times New Roman"/>
          <w:b/>
          <w:bCs/>
          <w:iCs/>
          <w:sz w:val="20"/>
        </w:rPr>
        <w:t>2022</w:t>
      </w:r>
      <w:r w:rsidR="003236A4">
        <w:rPr>
          <w:rFonts w:ascii="Sylfaen" w:hAnsi="Sylfaen" w:cs="Times New Roman"/>
          <w:b/>
          <w:bCs/>
          <w:iCs/>
          <w:sz w:val="20"/>
        </w:rPr>
        <w:t xml:space="preserve">  -</w:t>
      </w:r>
      <w:proofErr w:type="gramEnd"/>
      <w:r w:rsidR="003236A4">
        <w:rPr>
          <w:rFonts w:ascii="Sylfaen" w:hAnsi="Sylfaen" w:cs="Times New Roman"/>
          <w:b/>
          <w:bCs/>
          <w:iCs/>
          <w:sz w:val="20"/>
        </w:rPr>
        <w:t xml:space="preserve"> </w:t>
      </w:r>
      <w:r w:rsidRPr="003236A4">
        <w:rPr>
          <w:rFonts w:ascii="Sylfaen" w:hAnsi="Sylfaen" w:cs="Times New Roman"/>
          <w:bCs/>
          <w:iCs/>
          <w:sz w:val="20"/>
        </w:rPr>
        <w:t xml:space="preserve">Diagnostic Tools for Improving Education Policy Planning, </w:t>
      </w:r>
      <w:proofErr w:type="spellStart"/>
      <w:r w:rsidRPr="003236A4">
        <w:rPr>
          <w:rFonts w:ascii="Sylfaen" w:hAnsi="Sylfaen" w:cs="Times New Roman"/>
          <w:bCs/>
          <w:iCs/>
          <w:sz w:val="20"/>
        </w:rPr>
        <w:t>Unesco</w:t>
      </w:r>
      <w:proofErr w:type="spellEnd"/>
      <w:r w:rsidRPr="003236A4">
        <w:rPr>
          <w:rFonts w:ascii="Sylfaen" w:hAnsi="Sylfaen" w:cs="Times New Roman"/>
          <w:bCs/>
          <w:iCs/>
          <w:sz w:val="20"/>
        </w:rPr>
        <w:t xml:space="preserve"> International </w:t>
      </w:r>
      <w:r w:rsidR="003236A4">
        <w:rPr>
          <w:rFonts w:ascii="Sylfaen" w:hAnsi="Sylfaen" w:cs="Times New Roman"/>
          <w:bCs/>
          <w:iCs/>
          <w:sz w:val="20"/>
        </w:rPr>
        <w:t xml:space="preserve"> </w:t>
      </w:r>
      <w:r w:rsidRPr="003236A4">
        <w:rPr>
          <w:rFonts w:ascii="Sylfaen" w:hAnsi="Sylfaen" w:cs="Times New Roman"/>
          <w:bCs/>
          <w:iCs/>
          <w:sz w:val="20"/>
        </w:rPr>
        <w:t>Institution for Education Planning</w:t>
      </w:r>
      <w:r w:rsidR="003236A4">
        <w:rPr>
          <w:rFonts w:ascii="Sylfaen" w:hAnsi="Sylfaen" w:cs="Times New Roman"/>
          <w:bCs/>
          <w:iCs/>
          <w:sz w:val="20"/>
        </w:rPr>
        <w:t>;</w:t>
      </w:r>
    </w:p>
    <w:p w14:paraId="5BEC0FB8" w14:textId="68EC0E97" w:rsidR="003236A4" w:rsidRDefault="003236A4" w:rsidP="00EF0663">
      <w:pPr>
        <w:autoSpaceDE w:val="0"/>
        <w:autoSpaceDN w:val="0"/>
        <w:adjustRightInd w:val="0"/>
        <w:jc w:val="both"/>
        <w:rPr>
          <w:rFonts w:ascii="Sylfaen" w:hAnsi="Sylfaen" w:cs="Times New Roman"/>
          <w:bCs/>
          <w:iCs/>
          <w:sz w:val="20"/>
        </w:rPr>
      </w:pPr>
    </w:p>
    <w:p w14:paraId="01A266D3" w14:textId="77777777" w:rsidR="00671FB3" w:rsidRDefault="00671FB3" w:rsidP="00EF0663">
      <w:pPr>
        <w:autoSpaceDE w:val="0"/>
        <w:autoSpaceDN w:val="0"/>
        <w:adjustRightInd w:val="0"/>
        <w:jc w:val="both"/>
        <w:rPr>
          <w:rFonts w:ascii="Sylfaen" w:hAnsi="Sylfaen" w:cs="Times New Roman"/>
          <w:b/>
          <w:bCs/>
          <w:iCs/>
          <w:sz w:val="20"/>
        </w:rPr>
      </w:pPr>
    </w:p>
    <w:p w14:paraId="549535C4" w14:textId="15B5F59A" w:rsidR="00671FB3" w:rsidRDefault="00671FB3" w:rsidP="00EF0663">
      <w:pPr>
        <w:autoSpaceDE w:val="0"/>
        <w:autoSpaceDN w:val="0"/>
        <w:adjustRightInd w:val="0"/>
        <w:jc w:val="both"/>
        <w:rPr>
          <w:rFonts w:ascii="Sylfaen" w:hAnsi="Sylfaen" w:cs="Times New Roman"/>
          <w:b/>
          <w:bCs/>
          <w:iCs/>
          <w:sz w:val="20"/>
        </w:rPr>
      </w:pPr>
      <w:r>
        <w:rPr>
          <w:rFonts w:ascii="Sylfaen" w:hAnsi="Sylfaen" w:cs="Times New Roman"/>
          <w:b/>
          <w:bCs/>
          <w:iCs/>
          <w:sz w:val="20"/>
        </w:rPr>
        <w:t>Conferences/Publications</w:t>
      </w:r>
    </w:p>
    <w:p w14:paraId="009BDF21" w14:textId="77777777" w:rsidR="00671FB3" w:rsidRDefault="00671FB3" w:rsidP="00EF0663">
      <w:pPr>
        <w:autoSpaceDE w:val="0"/>
        <w:autoSpaceDN w:val="0"/>
        <w:adjustRightInd w:val="0"/>
        <w:jc w:val="both"/>
        <w:rPr>
          <w:rFonts w:ascii="Sylfaen" w:hAnsi="Sylfaen" w:cs="Times New Roman"/>
          <w:b/>
          <w:bCs/>
          <w:iCs/>
          <w:sz w:val="20"/>
        </w:rPr>
      </w:pPr>
    </w:p>
    <w:p w14:paraId="42F8B902" w14:textId="7FCA73D7" w:rsidR="003236A4" w:rsidRPr="007C6464" w:rsidRDefault="003236A4" w:rsidP="00EF0663">
      <w:pPr>
        <w:autoSpaceDE w:val="0"/>
        <w:autoSpaceDN w:val="0"/>
        <w:adjustRightInd w:val="0"/>
        <w:jc w:val="both"/>
        <w:rPr>
          <w:rFonts w:ascii="Sylfaen" w:hAnsi="Sylfaen" w:cs="Times New Roman"/>
          <w:bCs/>
          <w:iCs/>
          <w:sz w:val="20"/>
          <w:lang w:val="ka-GE"/>
        </w:rPr>
      </w:pPr>
      <w:r w:rsidRPr="00671FB3">
        <w:rPr>
          <w:rFonts w:ascii="Sylfaen" w:hAnsi="Sylfaen" w:cs="Times New Roman"/>
          <w:b/>
          <w:bCs/>
          <w:iCs/>
          <w:sz w:val="20"/>
        </w:rPr>
        <w:t>2023 –</w:t>
      </w:r>
      <w:r>
        <w:rPr>
          <w:rFonts w:ascii="Sylfaen" w:hAnsi="Sylfaen" w:cs="Times New Roman"/>
          <w:bCs/>
          <w:iCs/>
          <w:sz w:val="20"/>
        </w:rPr>
        <w:t xml:space="preserve"> </w:t>
      </w:r>
      <w:r w:rsidR="00671FB3">
        <w:rPr>
          <w:rFonts w:ascii="Sylfaen" w:hAnsi="Sylfaen" w:cs="Times New Roman"/>
          <w:bCs/>
          <w:iCs/>
          <w:sz w:val="20"/>
        </w:rPr>
        <w:t>Artificial in Higher Educational Management – Report on</w:t>
      </w:r>
      <w:r>
        <w:rPr>
          <w:rFonts w:ascii="Sylfaen" w:hAnsi="Sylfaen" w:cs="Times New Roman"/>
          <w:bCs/>
          <w:iCs/>
          <w:sz w:val="20"/>
        </w:rPr>
        <w:t xml:space="preserve"> </w:t>
      </w:r>
      <w:r w:rsidR="00671FB3">
        <w:rPr>
          <w:rFonts w:ascii="Sylfaen" w:hAnsi="Sylfaen" w:cs="Times New Roman"/>
          <w:bCs/>
          <w:iCs/>
          <w:sz w:val="20"/>
        </w:rPr>
        <w:t>Scientific Conference “Digital Transformation and Artificial Intelligence”, Business and Technology University, Tbilisi; Conference Paper</w:t>
      </w:r>
      <w:r w:rsidR="007C6464">
        <w:rPr>
          <w:rFonts w:ascii="Sylfaen" w:hAnsi="Sylfaen" w:cs="Times New Roman"/>
          <w:bCs/>
          <w:iCs/>
          <w:sz w:val="20"/>
          <w:lang w:val="ka-GE"/>
        </w:rPr>
        <w:t>;</w:t>
      </w:r>
    </w:p>
    <w:p w14:paraId="7D07FA8A" w14:textId="01AAC284" w:rsidR="00671FB3" w:rsidRDefault="00671FB3" w:rsidP="00EF0663">
      <w:pPr>
        <w:autoSpaceDE w:val="0"/>
        <w:autoSpaceDN w:val="0"/>
        <w:adjustRightInd w:val="0"/>
        <w:jc w:val="both"/>
        <w:rPr>
          <w:rFonts w:ascii="Sylfaen" w:hAnsi="Sylfaen" w:cs="Times New Roman"/>
          <w:bCs/>
          <w:iCs/>
          <w:sz w:val="20"/>
        </w:rPr>
      </w:pPr>
      <w:r>
        <w:rPr>
          <w:rFonts w:ascii="Sylfaen" w:hAnsi="Sylfaen" w:cs="Times New Roman"/>
          <w:bCs/>
          <w:iCs/>
          <w:sz w:val="20"/>
        </w:rPr>
        <w:t xml:space="preserve">2023 – Guidelines for AI National Strategy of Georgia, </w:t>
      </w:r>
      <w:r w:rsidR="00F932C2">
        <w:rPr>
          <w:rFonts w:ascii="Sylfaen" w:hAnsi="Sylfaen" w:cs="Times New Roman"/>
          <w:bCs/>
          <w:iCs/>
          <w:sz w:val="20"/>
        </w:rPr>
        <w:t xml:space="preserve">collective of authors. </w:t>
      </w:r>
    </w:p>
    <w:p w14:paraId="57DE73CC" w14:textId="4A4361A4" w:rsidR="00A052D3" w:rsidRPr="00F932C2" w:rsidRDefault="00F932C2" w:rsidP="00EF0663">
      <w:pPr>
        <w:autoSpaceDE w:val="0"/>
        <w:autoSpaceDN w:val="0"/>
        <w:adjustRightInd w:val="0"/>
        <w:jc w:val="both"/>
        <w:rPr>
          <w:rFonts w:ascii="Sylfaen" w:hAnsi="Sylfaen" w:cs="Times New Roman"/>
          <w:bCs/>
          <w:iCs/>
          <w:sz w:val="20"/>
        </w:rPr>
      </w:pPr>
      <w:r>
        <w:rPr>
          <w:rFonts w:ascii="Sylfaen" w:hAnsi="Sylfaen" w:cs="Times New Roman"/>
          <w:bCs/>
          <w:iCs/>
          <w:sz w:val="20"/>
        </w:rPr>
        <w:t>202</w:t>
      </w:r>
      <w:r w:rsidR="00E3298A">
        <w:rPr>
          <w:rFonts w:ascii="Sylfaen" w:hAnsi="Sylfaen" w:cs="Times New Roman"/>
          <w:bCs/>
          <w:iCs/>
          <w:sz w:val="20"/>
        </w:rPr>
        <w:t>5</w:t>
      </w:r>
      <w:r>
        <w:rPr>
          <w:rFonts w:ascii="Sylfaen" w:hAnsi="Sylfaen" w:cs="Times New Roman"/>
          <w:bCs/>
          <w:iCs/>
          <w:sz w:val="20"/>
        </w:rPr>
        <w:t xml:space="preserve"> </w:t>
      </w:r>
      <w:r w:rsidR="00A052D3">
        <w:rPr>
          <w:rFonts w:ascii="Sylfaen" w:hAnsi="Sylfaen" w:cs="Times New Roman"/>
          <w:bCs/>
          <w:iCs/>
          <w:sz w:val="20"/>
        </w:rPr>
        <w:t>–</w:t>
      </w:r>
      <w:r>
        <w:rPr>
          <w:rFonts w:ascii="Sylfaen" w:hAnsi="Sylfaen" w:cs="Times New Roman"/>
          <w:bCs/>
          <w:iCs/>
          <w:sz w:val="20"/>
        </w:rPr>
        <w:t xml:space="preserve"> </w:t>
      </w:r>
      <w:r w:rsidR="00A56A0A">
        <w:rPr>
          <w:rFonts w:ascii="Sylfaen" w:hAnsi="Sylfaen" w:cs="Times New Roman"/>
          <w:bCs/>
          <w:iCs/>
          <w:sz w:val="20"/>
        </w:rPr>
        <w:t>“</w:t>
      </w:r>
      <w:r w:rsidR="00A052D3" w:rsidRPr="00A052D3">
        <w:rPr>
          <w:rFonts w:ascii="Sylfaen" w:hAnsi="Sylfaen" w:cs="Times New Roman"/>
          <w:bCs/>
          <w:iCs/>
          <w:sz w:val="20"/>
        </w:rPr>
        <w:t>Role of Digitalization and Artificial Intelligence in Education Administration (Case of Accreditation Procedure in Georgia)</w:t>
      </w:r>
      <w:r w:rsidR="00A56A0A">
        <w:rPr>
          <w:rFonts w:ascii="Sylfaen" w:hAnsi="Sylfaen" w:cs="Times New Roman"/>
          <w:bCs/>
          <w:iCs/>
          <w:sz w:val="20"/>
        </w:rPr>
        <w:t xml:space="preserve">”, </w:t>
      </w:r>
      <w:r w:rsidR="00DF7D39" w:rsidRPr="00DF7D39">
        <w:rPr>
          <w:rFonts w:ascii="Sylfaen" w:hAnsi="Sylfaen" w:cs="Times New Roman"/>
          <w:bCs/>
          <w:iCs/>
          <w:sz w:val="20"/>
        </w:rPr>
        <w:t>ISPC 2024, SPBE, pp. 324–336, 2025</w:t>
      </w:r>
      <w:r w:rsidR="00DF7D39">
        <w:rPr>
          <w:sz w:val="17"/>
          <w:szCs w:val="17"/>
        </w:rPr>
        <w:t xml:space="preserve">. </w:t>
      </w:r>
      <w:r w:rsidR="00DF7D39">
        <w:rPr>
          <w:color w:val="0000FF"/>
          <w:sz w:val="17"/>
          <w:szCs w:val="17"/>
        </w:rPr>
        <w:t>https://doi.org/10.1007/978-3-031-88052-0</w:t>
      </w:r>
      <w:r w:rsidR="00DF7D39">
        <w:rPr>
          <w:color w:val="0000FF"/>
          <w:sz w:val="15"/>
          <w:szCs w:val="15"/>
        </w:rPr>
        <w:t>_</w:t>
      </w:r>
      <w:r w:rsidR="00DF7D39">
        <w:rPr>
          <w:color w:val="0000FF"/>
          <w:sz w:val="17"/>
          <w:szCs w:val="17"/>
        </w:rPr>
        <w:t>27</w:t>
      </w:r>
    </w:p>
    <w:p w14:paraId="4017F901" w14:textId="77777777" w:rsidR="00EF0663" w:rsidRPr="003236A4" w:rsidRDefault="00EF0663" w:rsidP="00EF0663">
      <w:pPr>
        <w:autoSpaceDE w:val="0"/>
        <w:autoSpaceDN w:val="0"/>
        <w:adjustRightInd w:val="0"/>
        <w:jc w:val="both"/>
        <w:rPr>
          <w:rFonts w:ascii="Sylfaen" w:hAnsi="Sylfaen" w:cs="Times New Roman"/>
          <w:b/>
          <w:bCs/>
          <w:i/>
          <w:iCs/>
          <w:sz w:val="20"/>
        </w:rPr>
      </w:pPr>
    </w:p>
    <w:p w14:paraId="794F7D72" w14:textId="7366BD39" w:rsidR="005D3856" w:rsidRPr="003236A4" w:rsidRDefault="005D3856" w:rsidP="00747B3F">
      <w:pPr>
        <w:rPr>
          <w:rFonts w:ascii="Sylfaen" w:hAnsi="Sylfaen"/>
          <w:sz w:val="20"/>
        </w:rPr>
      </w:pPr>
    </w:p>
    <w:sectPr w:rsidR="005D3856" w:rsidRPr="00323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B3F"/>
    <w:rsid w:val="0006741A"/>
    <w:rsid w:val="00173F4F"/>
    <w:rsid w:val="001E614C"/>
    <w:rsid w:val="003236A4"/>
    <w:rsid w:val="00374143"/>
    <w:rsid w:val="004230B4"/>
    <w:rsid w:val="004B40EB"/>
    <w:rsid w:val="005D3856"/>
    <w:rsid w:val="00623373"/>
    <w:rsid w:val="00671FB3"/>
    <w:rsid w:val="006960D7"/>
    <w:rsid w:val="006C25A2"/>
    <w:rsid w:val="00704020"/>
    <w:rsid w:val="00747B3F"/>
    <w:rsid w:val="007C6464"/>
    <w:rsid w:val="00810366"/>
    <w:rsid w:val="00883B4A"/>
    <w:rsid w:val="00966B94"/>
    <w:rsid w:val="00A052D3"/>
    <w:rsid w:val="00A215AF"/>
    <w:rsid w:val="00A22AF0"/>
    <w:rsid w:val="00A34D43"/>
    <w:rsid w:val="00A56A0A"/>
    <w:rsid w:val="00AD297D"/>
    <w:rsid w:val="00B0380A"/>
    <w:rsid w:val="00B51479"/>
    <w:rsid w:val="00B729CD"/>
    <w:rsid w:val="00B7475F"/>
    <w:rsid w:val="00C87648"/>
    <w:rsid w:val="00CD48A0"/>
    <w:rsid w:val="00D266D6"/>
    <w:rsid w:val="00D556A7"/>
    <w:rsid w:val="00DA1037"/>
    <w:rsid w:val="00DF7D39"/>
    <w:rsid w:val="00E3298A"/>
    <w:rsid w:val="00EF0663"/>
    <w:rsid w:val="00F14B64"/>
    <w:rsid w:val="00F932C2"/>
    <w:rsid w:val="00FD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1153"/>
  <w15:chartTrackingRefBased/>
  <w15:docId w15:val="{C86A237D-667C-4C9D-9DDD-0A29B2F8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3F"/>
    <w:pPr>
      <w:spacing w:after="0" w:line="240" w:lineRule="auto"/>
    </w:pPr>
    <w:rPr>
      <w:rFonts w:ascii="Arial Narrow" w:eastAsia="Times New Roman" w:hAnsi="Arial Narrow" w:cs="Arial"/>
      <w:snapToGrid w:val="0"/>
      <w:color w:val="000000"/>
      <w:sz w:val="26"/>
      <w:szCs w:val="20"/>
    </w:rPr>
  </w:style>
  <w:style w:type="paragraph" w:styleId="Heading1">
    <w:name w:val="heading 1"/>
    <w:basedOn w:val="Normal"/>
    <w:next w:val="Normal"/>
    <w:link w:val="Heading1Char"/>
    <w:qFormat/>
    <w:rsid w:val="00747B3F"/>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B3F"/>
    <w:rPr>
      <w:rFonts w:ascii="Arial" w:eastAsia="Times New Roman" w:hAnsi="Arial" w:cs="Arial"/>
      <w:b/>
      <w:bCs/>
      <w:snapToGrid w:val="0"/>
      <w:color w:val="000000"/>
      <w:kern w:val="32"/>
      <w:sz w:val="32"/>
      <w:szCs w:val="32"/>
    </w:rPr>
  </w:style>
  <w:style w:type="paragraph" w:styleId="Revision">
    <w:name w:val="Revision"/>
    <w:hidden/>
    <w:uiPriority w:val="99"/>
    <w:semiHidden/>
    <w:rsid w:val="006C25A2"/>
    <w:pPr>
      <w:spacing w:after="0" w:line="240" w:lineRule="auto"/>
    </w:pPr>
    <w:rPr>
      <w:rFonts w:ascii="Arial Narrow" w:eastAsia="Times New Roman" w:hAnsi="Arial Narrow" w:cs="Arial"/>
      <w:snapToGrid w:val="0"/>
      <w:color w:val="000000"/>
      <w:sz w:val="26"/>
      <w:szCs w:val="20"/>
    </w:rPr>
  </w:style>
  <w:style w:type="character" w:styleId="Hyperlink">
    <w:name w:val="Hyperlink"/>
    <w:basedOn w:val="DefaultParagraphFont"/>
    <w:uiPriority w:val="99"/>
    <w:unhideWhenUsed/>
    <w:rsid w:val="00671FB3"/>
    <w:rPr>
      <w:color w:val="0563C1" w:themeColor="hyperlink"/>
      <w:u w:val="single"/>
    </w:rPr>
  </w:style>
  <w:style w:type="character" w:styleId="FollowedHyperlink">
    <w:name w:val="FollowedHyperlink"/>
    <w:basedOn w:val="DefaultParagraphFont"/>
    <w:uiPriority w:val="99"/>
    <w:semiHidden/>
    <w:unhideWhenUsed/>
    <w:rsid w:val="007C6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371F39457194DB847D757CACA7A8D" ma:contentTypeVersion="20" ma:contentTypeDescription="Create a new document." ma:contentTypeScope="" ma:versionID="c0dae385ae2043be8e2d6495bd0127e6">
  <xsd:schema xmlns:xsd="http://www.w3.org/2001/XMLSchema" xmlns:xs="http://www.w3.org/2001/XMLSchema" xmlns:p="http://schemas.microsoft.com/office/2006/metadata/properties" xmlns:ns2="60cc310e-38fa-4c49-bc5e-bd8f45bfbae3" xmlns:ns3="84d2c15a-aeac-4dab-8cad-c62cd684700c" targetNamespace="http://schemas.microsoft.com/office/2006/metadata/properties" ma:root="true" ma:fieldsID="7f218a6417afb60b5556849543fa8a4f" ns2:_="" ns3:_="">
    <xsd:import namespace="60cc310e-38fa-4c49-bc5e-bd8f45bfbae3"/>
    <xsd:import namespace="84d2c15a-aeac-4dab-8cad-c62cd68470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Objective" minOccurs="0"/>
                <xsd:element ref="ns3:Result" minOccurs="0"/>
                <xsd:element ref="ns3:Status" minOccurs="0"/>
                <xsd:element ref="ns3:DECSubmission" minOccurs="0"/>
                <xsd:element ref="ns3:MediaServiceObjectDetectorVersions" minOccurs="0"/>
                <xsd:element ref="ns3:MediaServiceSearchProperties" minOccurs="0"/>
                <xsd:element ref="ns3:FYWorkpl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c310e-38fa-4c49-bc5e-bd8f45bfb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f1b6f3-59a4-4efe-bfd1-419176e5a0a5}" ma:internalName="TaxCatchAll" ma:showField="CatchAllData" ma:web="60cc310e-38fa-4c49-bc5e-bd8f45bfba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2c15a-aeac-4dab-8cad-c62cd68470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Objective" ma:index="21" nillable="true" ma:displayName="Objective" ma:format="Dropdown" ma:indexed="true" ma:internalName="Objective">
      <xsd:simpleType>
        <xsd:restriction base="dms:Choice">
          <xsd:enumeration value="Obj 1"/>
          <xsd:enumeration value="Obj 2"/>
          <xsd:enumeration value="Obj 3"/>
        </xsd:restriction>
      </xsd:simpleType>
    </xsd:element>
    <xsd:element name="Result" ma:index="22" nillable="true" ma:displayName="Result" ma:description="Result" ma:format="Dropdown" ma:internalName="Result">
      <xsd:simpleType>
        <xsd:restriction base="dms:Choice">
          <xsd:enumeration value="1.1"/>
          <xsd:enumeration value="1.2"/>
          <xsd:enumeration value="1.3"/>
          <xsd:enumeration value="1.4"/>
          <xsd:enumeration value="1.5"/>
          <xsd:enumeration value="2.1"/>
          <xsd:enumeration value="2.2"/>
          <xsd:enumeration value="2.3"/>
          <xsd:enumeration value="2.4"/>
          <xsd:enumeration value="3.1"/>
          <xsd:enumeration value="3.2"/>
          <xsd:enumeration value="3.3"/>
          <xsd:enumeration value="3.4"/>
        </xsd:restriction>
      </xsd:simpleType>
    </xsd:element>
    <xsd:element name="Status" ma:index="23" nillable="true" ma:displayName="Status" ma:format="Dropdown" ma:internalName="Status">
      <xsd:simpleType>
        <xsd:restriction base="dms:Choice">
          <xsd:enumeration value="Planned"/>
          <xsd:enumeration value="Ongoing"/>
          <xsd:enumeration value="Completed"/>
        </xsd:restriction>
      </xsd:simpleType>
    </xsd:element>
    <xsd:element name="DECSubmission" ma:index="24" nillable="true" ma:displayName="DEC Submission" ma:default="1" ma:description="Is this a Final Product requiring submission to the DEC" ma:format="Dropdown" ma:internalName="DECSubmission">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FYWorkplan" ma:index="27" nillable="true" ma:displayName="FY Workplan" ma:default="Y2- FY2024" ma:description="The AWP that the activity was included" ma:format="Dropdown" ma:internalName="FYWorkplan">
      <xsd:simpleType>
        <xsd:restriction base="dms:Choice">
          <xsd:enumeration value="Y1- FY 2023"/>
          <xsd:enumeration value="Y2- FY2024"/>
          <xsd:enumeration value="Y3- FY2025"/>
          <xsd:enumeration value="Y4 - FY2026"/>
          <xsd:enumeration value="Y5- FY2027"/>
          <xsd:enumeration value="Y6- FY202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ective xmlns="84d2c15a-aeac-4dab-8cad-c62cd684700c" xsi:nil="true"/>
    <Result xmlns="84d2c15a-aeac-4dab-8cad-c62cd684700c" xsi:nil="true"/>
    <lcf76f155ced4ddcb4097134ff3c332f xmlns="84d2c15a-aeac-4dab-8cad-c62cd684700c">
      <Terms xmlns="http://schemas.microsoft.com/office/infopath/2007/PartnerControls"/>
    </lcf76f155ced4ddcb4097134ff3c332f>
    <TaxCatchAll xmlns="60cc310e-38fa-4c49-bc5e-bd8f45bfbae3" xsi:nil="true"/>
    <Status xmlns="84d2c15a-aeac-4dab-8cad-c62cd684700c" xsi:nil="true"/>
    <DECSubmission xmlns="84d2c15a-aeac-4dab-8cad-c62cd684700c">true</DECSubmission>
    <FYWorkplan xmlns="84d2c15a-aeac-4dab-8cad-c62cd684700c">Y2- FY2024</FYWorkplan>
  </documentManagement>
</p:properties>
</file>

<file path=customXml/itemProps1.xml><?xml version="1.0" encoding="utf-8"?>
<ds:datastoreItem xmlns:ds="http://schemas.openxmlformats.org/officeDocument/2006/customXml" ds:itemID="{741A0BF0-A0BC-49D7-A766-BB8024F0A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c310e-38fa-4c49-bc5e-bd8f45bfbae3"/>
    <ds:schemaRef ds:uri="84d2c15a-aeac-4dab-8cad-c62cd6847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9A72B-6BD6-4D57-B1C8-E58D6FF6F3C7}">
  <ds:schemaRefs>
    <ds:schemaRef ds:uri="http://schemas.microsoft.com/sharepoint/v3/contenttype/forms"/>
  </ds:schemaRefs>
</ds:datastoreItem>
</file>

<file path=customXml/itemProps3.xml><?xml version="1.0" encoding="utf-8"?>
<ds:datastoreItem xmlns:ds="http://schemas.openxmlformats.org/officeDocument/2006/customXml" ds:itemID="{79685C58-9AFF-462C-8307-254C6ADEF1CD}">
  <ds:schemaRefs>
    <ds:schemaRef ds:uri="http://schemas.microsoft.com/office/2006/metadata/properties"/>
    <ds:schemaRef ds:uri="http://schemas.microsoft.com/office/infopath/2007/PartnerControls"/>
    <ds:schemaRef ds:uri="84d2c15a-aeac-4dab-8cad-c62cd684700c"/>
    <ds:schemaRef ds:uri="60cc310e-38fa-4c49-bc5e-bd8f45bfbae3"/>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DAI</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Kopaliani</dc:creator>
  <cp:keywords/>
  <dc:description/>
  <cp:lastModifiedBy>სოფიო უგრეხელიძე</cp:lastModifiedBy>
  <cp:revision>21</cp:revision>
  <dcterms:created xsi:type="dcterms:W3CDTF">2025-03-10T09:17:00Z</dcterms:created>
  <dcterms:modified xsi:type="dcterms:W3CDTF">2025-07-17T10:30:00Z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0x010100B24371F39457194DB847D757CACA7A8D</vt:lpwstr>
  </property>
</Properties>
</file>